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C3" w:rsidRPr="00DB18CF" w:rsidRDefault="00C348C3" w:rsidP="00852F37">
      <w:pPr>
        <w:jc w:val="center"/>
        <w:rPr>
          <w:rFonts w:asciiTheme="minorHAnsi" w:hAnsiTheme="minorHAnsi" w:cstheme="minorHAnsi"/>
          <w:color w:val="000000" w:themeColor="text1"/>
        </w:rPr>
      </w:pPr>
      <w:r w:rsidRPr="00DB18CF">
        <w:rPr>
          <w:rFonts w:asciiTheme="minorHAnsi" w:hAnsiTheme="minorHAnsi" w:cstheme="minorHAnsi"/>
          <w:b/>
          <w:noProof/>
          <w:color w:val="000000" w:themeColor="text1"/>
          <w:lang w:val="en-CA" w:eastAsia="en-CA"/>
        </w:rPr>
        <w:drawing>
          <wp:inline distT="0" distB="0" distL="0" distR="0" wp14:anchorId="704F7FE7" wp14:editId="34EAB821">
            <wp:extent cx="25050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Compatible.png"/>
                    <pic:cNvPicPr/>
                  </pic:nvPicPr>
                  <pic:blipFill>
                    <a:blip r:embed="rId7">
                      <a:extLst>
                        <a:ext uri="{28A0092B-C50C-407E-A947-70E740481C1C}">
                          <a14:useLocalDpi xmlns:a14="http://schemas.microsoft.com/office/drawing/2010/main" val="0"/>
                        </a:ext>
                      </a:extLst>
                    </a:blip>
                    <a:stretch>
                      <a:fillRect/>
                    </a:stretch>
                  </pic:blipFill>
                  <pic:spPr>
                    <a:xfrm>
                      <a:off x="0" y="0"/>
                      <a:ext cx="2505425" cy="924054"/>
                    </a:xfrm>
                    <a:prstGeom prst="rect">
                      <a:avLst/>
                    </a:prstGeom>
                  </pic:spPr>
                </pic:pic>
              </a:graphicData>
            </a:graphic>
          </wp:inline>
        </w:drawing>
      </w:r>
    </w:p>
    <w:p w:rsidR="00DB18CF" w:rsidRPr="00DB18CF" w:rsidRDefault="00DB18CF" w:rsidP="00852F37">
      <w:pPr>
        <w:jc w:val="center"/>
        <w:rPr>
          <w:rFonts w:asciiTheme="minorHAnsi" w:hAnsiTheme="minorHAnsi" w:cstheme="minorHAnsi"/>
          <w:color w:val="000000" w:themeColor="text1"/>
        </w:rPr>
      </w:pPr>
    </w:p>
    <w:p w:rsidR="00C348C3" w:rsidRDefault="00D32F7C" w:rsidP="00852F37">
      <w:pPr>
        <w:jc w:val="center"/>
        <w:rPr>
          <w:rFonts w:asciiTheme="minorHAnsi" w:hAnsiTheme="minorHAnsi" w:cstheme="minorHAnsi"/>
          <w:b/>
          <w:color w:val="000000" w:themeColor="text1"/>
          <w:sz w:val="28"/>
          <w:szCs w:val="28"/>
        </w:rPr>
      </w:pPr>
      <w:r w:rsidRPr="00DB18CF">
        <w:rPr>
          <w:rFonts w:asciiTheme="minorHAnsi" w:hAnsiTheme="minorHAnsi" w:cstheme="minorHAnsi"/>
          <w:b/>
          <w:color w:val="000000" w:themeColor="text1"/>
          <w:sz w:val="28"/>
          <w:szCs w:val="28"/>
        </w:rPr>
        <w:t xml:space="preserve">ONTARIO BASKETBALL </w:t>
      </w:r>
      <w:r w:rsidR="008B271D">
        <w:rPr>
          <w:rFonts w:asciiTheme="minorHAnsi" w:hAnsiTheme="minorHAnsi" w:cstheme="minorHAnsi"/>
          <w:b/>
          <w:color w:val="000000" w:themeColor="text1"/>
          <w:sz w:val="28"/>
          <w:szCs w:val="28"/>
        </w:rPr>
        <w:t xml:space="preserve">MEMBER CLUB </w:t>
      </w:r>
      <w:r w:rsidR="00167700">
        <w:rPr>
          <w:rFonts w:asciiTheme="minorHAnsi" w:hAnsiTheme="minorHAnsi" w:cstheme="minorHAnsi"/>
          <w:b/>
          <w:color w:val="000000" w:themeColor="text1"/>
          <w:sz w:val="28"/>
          <w:szCs w:val="28"/>
        </w:rPr>
        <w:t>SCREENING</w:t>
      </w:r>
      <w:r w:rsidR="00194D69" w:rsidRPr="00DB18CF">
        <w:rPr>
          <w:rFonts w:asciiTheme="minorHAnsi" w:hAnsiTheme="minorHAnsi" w:cstheme="minorHAnsi"/>
          <w:b/>
          <w:color w:val="000000" w:themeColor="text1"/>
          <w:sz w:val="28"/>
          <w:szCs w:val="28"/>
        </w:rPr>
        <w:t xml:space="preserve"> </w:t>
      </w:r>
      <w:r w:rsidR="00C348C3" w:rsidRPr="00DB18CF">
        <w:rPr>
          <w:rFonts w:asciiTheme="minorHAnsi" w:hAnsiTheme="minorHAnsi" w:cstheme="minorHAnsi"/>
          <w:b/>
          <w:color w:val="000000" w:themeColor="text1"/>
          <w:sz w:val="28"/>
          <w:szCs w:val="28"/>
        </w:rPr>
        <w:t>POLICY</w:t>
      </w:r>
    </w:p>
    <w:p w:rsidR="008B271D" w:rsidRDefault="008B271D" w:rsidP="008B271D">
      <w:pPr>
        <w:rPr>
          <w:rFonts w:asciiTheme="minorHAnsi" w:hAnsiTheme="minorHAnsi" w:cstheme="minorHAnsi"/>
          <w:b/>
          <w:color w:val="000000" w:themeColor="text1"/>
          <w:sz w:val="28"/>
          <w:szCs w:val="28"/>
        </w:rPr>
      </w:pPr>
    </w:p>
    <w:p w:rsidR="008B271D" w:rsidRPr="008B271D" w:rsidRDefault="008B271D" w:rsidP="008B271D">
      <w:pPr>
        <w:rPr>
          <w:rFonts w:asciiTheme="minorHAnsi" w:hAnsiTheme="minorHAnsi" w:cstheme="minorHAnsi"/>
          <w:b/>
          <w:color w:val="000000" w:themeColor="text1"/>
        </w:rPr>
      </w:pPr>
      <w:r w:rsidRPr="008B271D">
        <w:rPr>
          <w:rFonts w:asciiTheme="minorHAnsi" w:hAnsiTheme="minorHAnsi" w:cstheme="minorHAnsi"/>
          <w:b/>
          <w:color w:val="000000" w:themeColor="text1"/>
        </w:rPr>
        <w:t>1. Policy and its Application</w:t>
      </w:r>
    </w:p>
    <w:p w:rsidR="008B271D" w:rsidRPr="008B271D" w:rsidRDefault="0023266E" w:rsidP="00152A63">
      <w:pPr>
        <w:jc w:val="both"/>
        <w:rPr>
          <w:rFonts w:asciiTheme="minorHAnsi" w:hAnsiTheme="minorHAnsi" w:cstheme="minorHAnsi"/>
          <w:color w:val="000000" w:themeColor="text1"/>
          <w:lang w:val="en" w:eastAsia="en-CA"/>
        </w:rPr>
      </w:pPr>
      <w:sdt>
        <w:sdtPr>
          <w:rPr>
            <w:rFonts w:asciiTheme="minorHAnsi" w:hAnsiTheme="minorHAnsi" w:cstheme="minorHAnsi"/>
            <w:color w:val="000000" w:themeColor="text1"/>
            <w:lang w:val="en" w:eastAsia="en-CA"/>
          </w:rPr>
          <w:id w:val="-1581134939"/>
          <w:placeholder>
            <w:docPart w:val="DefaultPlaceholder_1081868574"/>
          </w:placeholder>
          <w:text/>
        </w:sdtPr>
        <w:sdtEndPr/>
        <w:sdtContent>
          <w:r w:rsidR="008B271D"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008B271D" w:rsidRPr="00637D50">
            <w:rPr>
              <w:rFonts w:asciiTheme="minorHAnsi" w:hAnsiTheme="minorHAnsi" w:cstheme="minorHAnsi"/>
              <w:color w:val="000000" w:themeColor="text1"/>
              <w:lang w:val="en" w:eastAsia="en-CA"/>
            </w:rPr>
            <w:t>Club]</w:t>
          </w:r>
        </w:sdtContent>
      </w:sdt>
      <w:r w:rsidR="008B271D" w:rsidRPr="008B271D">
        <w:rPr>
          <w:rFonts w:asciiTheme="minorHAnsi" w:hAnsiTheme="minorHAnsi" w:cstheme="minorHAnsi"/>
          <w:color w:val="000000" w:themeColor="text1"/>
          <w:lang w:val="en" w:eastAsia="en-CA"/>
        </w:rPr>
        <w:t xml:space="preserve"> is committed to implementing reasonably appropriate screening with a view to better matching people’s skills and experiences to relevant needs and opportunities; to improving the quality and safety of programs and services; and to reduce risk and potential liability (“</w:t>
      </w:r>
      <w:r w:rsidR="008B271D" w:rsidRPr="008B271D">
        <w:rPr>
          <w:rFonts w:asciiTheme="minorHAnsi" w:hAnsiTheme="minorHAnsi" w:cstheme="minorHAnsi"/>
          <w:b/>
          <w:color w:val="000000" w:themeColor="text1"/>
          <w:lang w:val="en" w:eastAsia="en-CA"/>
        </w:rPr>
        <w:t>Screening</w:t>
      </w:r>
      <w:r w:rsidR="008B271D" w:rsidRPr="008B271D">
        <w:rPr>
          <w:rFonts w:asciiTheme="minorHAnsi" w:hAnsiTheme="minorHAnsi" w:cstheme="minorHAnsi"/>
          <w:color w:val="000000" w:themeColor="text1"/>
          <w:lang w:val="en" w:eastAsia="en-CA"/>
        </w:rPr>
        <w:t>”).  This Policy applies to all Individuals as defined below.</w:t>
      </w:r>
    </w:p>
    <w:p w:rsidR="008B271D" w:rsidRPr="008B271D" w:rsidRDefault="008B271D" w:rsidP="008B271D">
      <w:pPr>
        <w:rPr>
          <w:rFonts w:asciiTheme="minorHAnsi" w:hAnsiTheme="minorHAnsi" w:cstheme="minorHAnsi"/>
          <w:color w:val="000000" w:themeColor="text1"/>
          <w:lang w:val="en" w:eastAsia="en-CA"/>
        </w:rPr>
      </w:pPr>
    </w:p>
    <w:p w:rsidR="008B271D" w:rsidRPr="008B271D" w:rsidRDefault="008B271D" w:rsidP="008B271D">
      <w:pPr>
        <w:rPr>
          <w:rFonts w:asciiTheme="minorHAnsi" w:hAnsiTheme="minorHAnsi" w:cstheme="minorHAnsi"/>
          <w:b/>
          <w:color w:val="000000" w:themeColor="text1"/>
          <w:lang w:val="en" w:eastAsia="en-CA"/>
        </w:rPr>
      </w:pPr>
      <w:r w:rsidRPr="008B271D">
        <w:rPr>
          <w:rFonts w:asciiTheme="minorHAnsi" w:hAnsiTheme="minorHAnsi" w:cstheme="minorHAnsi"/>
          <w:b/>
          <w:color w:val="000000" w:themeColor="text1"/>
          <w:lang w:val="en" w:eastAsia="en-CA"/>
        </w:rPr>
        <w:t>2. Definitions and Interpretation</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The following terms have these meanings in this Policy:</w:t>
      </w:r>
    </w:p>
    <w:p w:rsidR="008B271D" w:rsidRPr="008B271D" w:rsidRDefault="008B271D" w:rsidP="00152A63">
      <w:pPr>
        <w:jc w:val="both"/>
        <w:rPr>
          <w:rFonts w:asciiTheme="minorHAnsi" w:hAnsiTheme="minorHAnsi" w:cstheme="minorHAnsi"/>
          <w:color w:val="000000" w:themeColor="text1"/>
          <w:lang w:val="en"/>
        </w:rPr>
      </w:pPr>
      <w:r w:rsidRPr="008B271D">
        <w:rPr>
          <w:rFonts w:asciiTheme="minorHAnsi" w:hAnsiTheme="minorHAnsi" w:cstheme="minorHAnsi"/>
          <w:color w:val="000000" w:themeColor="text1"/>
          <w:lang w:val="en" w:eastAsia="en-CA"/>
        </w:rPr>
        <w:t xml:space="preserve">a) </w:t>
      </w:r>
      <w:r w:rsidRPr="008B271D">
        <w:rPr>
          <w:rFonts w:asciiTheme="minorHAnsi" w:hAnsiTheme="minorHAnsi" w:cstheme="minorHAnsi"/>
          <w:i/>
          <w:color w:val="000000" w:themeColor="text1"/>
          <w:lang w:val="en"/>
        </w:rPr>
        <w:t>“Club Administrator”</w:t>
      </w:r>
      <w:r w:rsidRPr="008B271D">
        <w:rPr>
          <w:rFonts w:asciiTheme="minorHAnsi" w:hAnsiTheme="minorHAnsi" w:cstheme="minorHAnsi"/>
          <w:color w:val="000000" w:themeColor="text1"/>
          <w:lang w:val="en"/>
        </w:rPr>
        <w:t xml:space="preserve"> </w:t>
      </w:r>
      <w:r>
        <w:rPr>
          <w:rFonts w:asciiTheme="minorHAnsi" w:hAnsiTheme="minorHAnsi" w:cstheme="minorHAnsi"/>
          <w:color w:val="000000" w:themeColor="text1"/>
          <w:lang w:val="en"/>
        </w:rPr>
        <w:t xml:space="preserve">– refers to </w:t>
      </w:r>
      <w:r w:rsidRPr="008B271D">
        <w:rPr>
          <w:rFonts w:asciiTheme="minorHAnsi" w:hAnsiTheme="minorHAnsi" w:cstheme="minorHAnsi"/>
          <w:color w:val="000000" w:themeColor="text1"/>
          <w:lang w:val="en"/>
        </w:rPr>
        <w:t xml:space="preserve">the person or governing body responsible for the </w:t>
      </w:r>
      <w:sdt>
        <w:sdtPr>
          <w:rPr>
            <w:rFonts w:asciiTheme="minorHAnsi" w:hAnsiTheme="minorHAnsi" w:cstheme="minorHAnsi"/>
            <w:color w:val="000000" w:themeColor="text1"/>
            <w:lang w:val="en" w:eastAsia="en-CA"/>
          </w:rPr>
          <w:id w:val="-508521150"/>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rPr>
        <w:t>’s administration with respect to screening;</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b) </w:t>
      </w:r>
      <w:r w:rsidRPr="008B271D">
        <w:rPr>
          <w:rFonts w:asciiTheme="minorHAnsi" w:hAnsiTheme="minorHAnsi" w:cstheme="minorHAnsi"/>
          <w:i/>
          <w:color w:val="000000" w:themeColor="text1"/>
          <w:lang w:val="en" w:eastAsia="en-CA"/>
        </w:rPr>
        <w:t>“Individuals”</w:t>
      </w:r>
      <w:r w:rsidRPr="008B271D">
        <w:rPr>
          <w:rFonts w:asciiTheme="minorHAnsi" w:hAnsiTheme="minorHAnsi" w:cstheme="minorHAnsi"/>
          <w:color w:val="000000" w:themeColor="text1"/>
          <w:lang w:val="en" w:eastAsia="en-CA"/>
        </w:rPr>
        <w:t xml:space="preserve"> – all members of </w:t>
      </w:r>
      <w:sdt>
        <w:sdtPr>
          <w:rPr>
            <w:rFonts w:asciiTheme="minorHAnsi" w:hAnsiTheme="minorHAnsi" w:cstheme="minorHAnsi"/>
            <w:color w:val="000000" w:themeColor="text1"/>
            <w:lang w:val="en" w:eastAsia="en-CA"/>
          </w:rPr>
          <w:id w:val="1774508310"/>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all individuals employed or engaged by, or engaged in activities with, or provided, sponsored or organized by </w:t>
      </w:r>
      <w:sdt>
        <w:sdtPr>
          <w:rPr>
            <w:rFonts w:asciiTheme="minorHAnsi" w:hAnsiTheme="minorHAnsi" w:cstheme="minorHAnsi"/>
            <w:color w:val="000000" w:themeColor="text1"/>
            <w:lang w:val="en" w:eastAsia="en-CA"/>
          </w:rPr>
          <w:id w:val="-1710882878"/>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which involve or may involve interaction with a vulnerable person or vulnerable persons, including, but not limited to, athletes, coaches, supervisors, referees, other officials, volunteers, directors, committee members, officers, employees, agents, team managers, medical and paramedical personnel and administrators, and others identified by </w:t>
      </w:r>
      <w:sdt>
        <w:sdtPr>
          <w:rPr>
            <w:rFonts w:asciiTheme="minorHAnsi" w:hAnsiTheme="minorHAnsi" w:cstheme="minorHAnsi"/>
            <w:color w:val="000000" w:themeColor="text1"/>
            <w:lang w:val="en" w:eastAsia="en-CA"/>
          </w:rPr>
          <w:id w:val="414141439"/>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from time to time;</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c) </w:t>
      </w:r>
      <w:r w:rsidRPr="008B271D">
        <w:rPr>
          <w:rFonts w:asciiTheme="minorHAnsi" w:hAnsiTheme="minorHAnsi" w:cstheme="minorHAnsi"/>
          <w:i/>
          <w:color w:val="000000" w:themeColor="text1"/>
          <w:lang w:val="en" w:eastAsia="en-CA"/>
        </w:rPr>
        <w:t>“List of Relevant Offences”</w:t>
      </w:r>
      <w:r w:rsidRPr="008B271D">
        <w:rPr>
          <w:rFonts w:asciiTheme="minorHAnsi" w:hAnsiTheme="minorHAnsi" w:cstheme="minorHAnsi"/>
          <w:color w:val="000000" w:themeColor="text1"/>
          <w:lang w:val="en" w:eastAsia="en-CA"/>
        </w:rPr>
        <w:t xml:space="preserve"> is defined in 8 below;</w:t>
      </w:r>
    </w:p>
    <w:p w:rsidR="008B271D" w:rsidRPr="008B271D" w:rsidRDefault="008B271D" w:rsidP="00152A63">
      <w:pPr>
        <w:pStyle w:val="ysection"/>
        <w:jc w:val="both"/>
        <w:rPr>
          <w:rFonts w:asciiTheme="minorHAnsi" w:hAnsiTheme="minorHAnsi" w:cstheme="minorHAnsi"/>
          <w:color w:val="000000" w:themeColor="text1"/>
          <w:sz w:val="22"/>
          <w:szCs w:val="22"/>
          <w:lang w:val="en"/>
        </w:rPr>
      </w:pPr>
      <w:r w:rsidRPr="008B271D">
        <w:rPr>
          <w:rFonts w:asciiTheme="minorHAnsi" w:hAnsiTheme="minorHAnsi" w:cstheme="minorHAnsi"/>
          <w:color w:val="000000" w:themeColor="text1"/>
          <w:sz w:val="22"/>
          <w:szCs w:val="22"/>
          <w:lang w:val="en"/>
        </w:rPr>
        <w:t xml:space="preserve">d) </w:t>
      </w:r>
      <w:r w:rsidRPr="008B271D">
        <w:rPr>
          <w:rFonts w:asciiTheme="minorHAnsi" w:hAnsiTheme="minorHAnsi" w:cstheme="minorHAnsi"/>
          <w:i/>
          <w:color w:val="000000" w:themeColor="text1"/>
          <w:sz w:val="22"/>
          <w:szCs w:val="22"/>
          <w:lang w:val="en"/>
        </w:rPr>
        <w:t>“PRC” (“Police Record Check”)</w:t>
      </w:r>
      <w:r w:rsidRPr="008B271D">
        <w:rPr>
          <w:rFonts w:asciiTheme="minorHAnsi" w:hAnsiTheme="minorHAnsi" w:cstheme="minorHAnsi"/>
          <w:color w:val="000000" w:themeColor="text1"/>
          <w:sz w:val="22"/>
          <w:szCs w:val="22"/>
          <w:lang w:val="en"/>
        </w:rPr>
        <w:t xml:space="preserve"> – a search to be conducted of the Canadian Police Information Centre databases or another police database maintained by a police service in Canada to determine whether the databases contain entries relating to an individual in order to screen the individual, including without limitation a search conducted through the use of Sterling </w:t>
      </w:r>
      <w:proofErr w:type="spellStart"/>
      <w:r w:rsidRPr="008B271D">
        <w:rPr>
          <w:rFonts w:asciiTheme="minorHAnsi" w:hAnsiTheme="minorHAnsi" w:cstheme="minorHAnsi"/>
          <w:color w:val="000000" w:themeColor="text1"/>
          <w:sz w:val="22"/>
          <w:szCs w:val="22"/>
          <w:lang w:val="en"/>
        </w:rPr>
        <w:t>Backcheck</w:t>
      </w:r>
      <w:proofErr w:type="spellEnd"/>
      <w:r w:rsidRPr="008B271D">
        <w:rPr>
          <w:rFonts w:asciiTheme="minorHAnsi" w:hAnsiTheme="minorHAnsi" w:cstheme="minorHAnsi"/>
          <w:color w:val="000000" w:themeColor="text1"/>
          <w:sz w:val="22"/>
          <w:szCs w:val="22"/>
          <w:lang w:val="en"/>
        </w:rPr>
        <w:t xml:space="preserve"> services;</w:t>
      </w:r>
    </w:p>
    <w:p w:rsidR="008B271D" w:rsidRPr="008B271D" w:rsidRDefault="008B271D" w:rsidP="00152A63">
      <w:pPr>
        <w:pStyle w:val="ysection"/>
        <w:jc w:val="both"/>
        <w:rPr>
          <w:rFonts w:asciiTheme="minorHAnsi" w:hAnsiTheme="minorHAnsi" w:cstheme="minorHAnsi"/>
          <w:color w:val="000000" w:themeColor="text1"/>
          <w:sz w:val="22"/>
          <w:szCs w:val="22"/>
          <w:lang w:val="en"/>
        </w:rPr>
      </w:pPr>
      <w:r w:rsidRPr="008B271D">
        <w:rPr>
          <w:rFonts w:asciiTheme="minorHAnsi" w:hAnsiTheme="minorHAnsi" w:cstheme="minorHAnsi"/>
          <w:color w:val="000000" w:themeColor="text1"/>
          <w:sz w:val="22"/>
          <w:szCs w:val="22"/>
          <w:lang w:val="en"/>
        </w:rPr>
        <w:t>e)</w:t>
      </w:r>
      <w:r w:rsidRPr="008B271D">
        <w:rPr>
          <w:rFonts w:asciiTheme="minorHAnsi" w:hAnsiTheme="minorHAnsi" w:cstheme="minorHAnsi"/>
          <w:i/>
          <w:color w:val="000000" w:themeColor="text1"/>
          <w:sz w:val="22"/>
          <w:szCs w:val="22"/>
          <w:lang w:val="en"/>
        </w:rPr>
        <w:t xml:space="preserve"> “Screening” </w:t>
      </w:r>
      <w:r w:rsidRPr="008B271D">
        <w:rPr>
          <w:rFonts w:asciiTheme="minorHAnsi" w:hAnsiTheme="minorHAnsi" w:cstheme="minorHAnsi"/>
          <w:color w:val="000000" w:themeColor="text1"/>
          <w:sz w:val="22"/>
          <w:szCs w:val="22"/>
          <w:lang w:val="en"/>
        </w:rPr>
        <w:t>is defined in 1 above.</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f) </w:t>
      </w:r>
      <w:r w:rsidRPr="008B271D">
        <w:rPr>
          <w:rFonts w:asciiTheme="minorHAnsi" w:hAnsiTheme="minorHAnsi" w:cstheme="minorHAnsi"/>
          <w:i/>
          <w:color w:val="000000" w:themeColor="text1"/>
          <w:lang w:val="en" w:eastAsia="en-CA"/>
        </w:rPr>
        <w:t>“VSS” (“Vulnerable Sector Search”)</w:t>
      </w:r>
      <w:r w:rsidRPr="008B271D">
        <w:rPr>
          <w:rFonts w:asciiTheme="minorHAnsi" w:hAnsiTheme="minorHAnsi" w:cstheme="minorHAnsi"/>
          <w:color w:val="000000" w:themeColor="text1"/>
          <w:lang w:val="en" w:eastAsia="en-CA"/>
        </w:rPr>
        <w:t xml:space="preserve"> – a type of PRC for individuals who are working or volunteering in or with a vulnerable person or vulnerable persons which also searches for the existence of any criminal records for sex offences; and</w:t>
      </w:r>
    </w:p>
    <w:p w:rsidR="008B271D" w:rsidRPr="008B271D" w:rsidRDefault="008B271D" w:rsidP="00152A63">
      <w:pPr>
        <w:pStyle w:val="ydefinition"/>
        <w:jc w:val="both"/>
        <w:rPr>
          <w:rFonts w:asciiTheme="minorHAnsi" w:hAnsiTheme="minorHAnsi" w:cstheme="minorHAnsi"/>
          <w:color w:val="000000" w:themeColor="text1"/>
          <w:sz w:val="22"/>
          <w:szCs w:val="22"/>
          <w:lang w:val="en"/>
        </w:rPr>
      </w:pPr>
      <w:r w:rsidRPr="008B271D">
        <w:rPr>
          <w:rFonts w:asciiTheme="minorHAnsi" w:hAnsiTheme="minorHAnsi" w:cstheme="minorHAnsi"/>
          <w:color w:val="000000" w:themeColor="text1"/>
          <w:sz w:val="22"/>
          <w:szCs w:val="22"/>
          <w:lang w:val="en"/>
        </w:rPr>
        <w:t xml:space="preserve">g) </w:t>
      </w:r>
      <w:r w:rsidRPr="008B271D">
        <w:rPr>
          <w:rFonts w:asciiTheme="minorHAnsi" w:hAnsiTheme="minorHAnsi" w:cstheme="minorHAnsi"/>
          <w:i/>
          <w:color w:val="000000" w:themeColor="text1"/>
          <w:sz w:val="22"/>
          <w:szCs w:val="22"/>
          <w:lang w:val="en"/>
        </w:rPr>
        <w:t>“Vulnerable person”</w:t>
      </w:r>
      <w:r w:rsidRPr="008B271D">
        <w:rPr>
          <w:rFonts w:asciiTheme="minorHAnsi" w:hAnsiTheme="minorHAnsi" w:cstheme="minorHAnsi"/>
          <w:color w:val="000000" w:themeColor="text1"/>
          <w:sz w:val="22"/>
          <w:szCs w:val="22"/>
          <w:lang w:val="en"/>
        </w:rPr>
        <w:t xml:space="preserve"> means an individual who, because of the their age, a disability or other circumstances, whether temporary or permanent,</w:t>
      </w:r>
    </w:p>
    <w:p w:rsidR="008B271D" w:rsidRPr="008B271D" w:rsidRDefault="008B271D" w:rsidP="00152A63">
      <w:pPr>
        <w:pStyle w:val="yparagraph"/>
        <w:ind w:left="720"/>
        <w:jc w:val="both"/>
        <w:rPr>
          <w:rFonts w:asciiTheme="minorHAnsi" w:hAnsiTheme="minorHAnsi" w:cstheme="minorHAnsi"/>
          <w:color w:val="000000" w:themeColor="text1"/>
          <w:sz w:val="22"/>
          <w:szCs w:val="22"/>
          <w:lang w:val="en"/>
        </w:rPr>
      </w:pPr>
      <w:proofErr w:type="spellStart"/>
      <w:r w:rsidRPr="008B271D">
        <w:rPr>
          <w:rFonts w:asciiTheme="minorHAnsi" w:hAnsiTheme="minorHAnsi" w:cstheme="minorHAnsi"/>
          <w:color w:val="000000" w:themeColor="text1"/>
          <w:sz w:val="22"/>
          <w:szCs w:val="22"/>
          <w:lang w:val="en"/>
        </w:rPr>
        <w:t>i</w:t>
      </w:r>
      <w:proofErr w:type="spellEnd"/>
      <w:r w:rsidRPr="008B271D">
        <w:rPr>
          <w:rFonts w:asciiTheme="minorHAnsi" w:hAnsiTheme="minorHAnsi" w:cstheme="minorHAnsi"/>
          <w:color w:val="000000" w:themeColor="text1"/>
          <w:sz w:val="22"/>
          <w:szCs w:val="22"/>
          <w:lang w:val="en"/>
        </w:rPr>
        <w:t>) is in a position of dependency on others, or</w:t>
      </w:r>
    </w:p>
    <w:p w:rsidR="008B271D" w:rsidRPr="008B271D" w:rsidRDefault="008B271D" w:rsidP="00152A63">
      <w:pPr>
        <w:pStyle w:val="yparagraph"/>
        <w:ind w:left="720"/>
        <w:jc w:val="both"/>
        <w:rPr>
          <w:rFonts w:asciiTheme="minorHAnsi" w:hAnsiTheme="minorHAnsi" w:cstheme="minorHAnsi"/>
          <w:color w:val="000000" w:themeColor="text1"/>
          <w:sz w:val="22"/>
          <w:szCs w:val="22"/>
          <w:lang w:val="en"/>
        </w:rPr>
      </w:pPr>
      <w:r w:rsidRPr="008B271D">
        <w:rPr>
          <w:rFonts w:asciiTheme="minorHAnsi" w:hAnsiTheme="minorHAnsi" w:cstheme="minorHAnsi"/>
          <w:color w:val="000000" w:themeColor="text1"/>
          <w:sz w:val="22"/>
          <w:szCs w:val="22"/>
          <w:lang w:val="en"/>
        </w:rPr>
        <w:t>ii) is otherwise at a greater risk than the general population of being harmed by a person in a position of trust or authority towards them.</w:t>
      </w:r>
    </w:p>
    <w:p w:rsidR="008B271D" w:rsidRPr="008B271D" w:rsidRDefault="008B271D" w:rsidP="008B271D">
      <w:pPr>
        <w:pStyle w:val="yparagraph"/>
        <w:rPr>
          <w:rFonts w:asciiTheme="minorHAnsi" w:hAnsiTheme="minorHAnsi" w:cstheme="minorHAnsi"/>
          <w:color w:val="000000" w:themeColor="text1"/>
          <w:kern w:val="36"/>
          <w:sz w:val="22"/>
          <w:szCs w:val="22"/>
          <w:lang w:val="en"/>
        </w:rPr>
      </w:pPr>
    </w:p>
    <w:p w:rsidR="008B271D" w:rsidRPr="008B271D" w:rsidRDefault="008B271D" w:rsidP="008B271D">
      <w:pPr>
        <w:pStyle w:val="yparagraph"/>
        <w:rPr>
          <w:rFonts w:asciiTheme="minorHAnsi" w:hAnsiTheme="minorHAnsi" w:cstheme="minorHAnsi"/>
          <w:b/>
          <w:color w:val="000000" w:themeColor="text1"/>
          <w:kern w:val="36"/>
          <w:sz w:val="22"/>
          <w:szCs w:val="22"/>
          <w:lang w:val="en"/>
        </w:rPr>
      </w:pPr>
      <w:r w:rsidRPr="008B271D">
        <w:rPr>
          <w:rFonts w:asciiTheme="minorHAnsi" w:hAnsiTheme="minorHAnsi" w:cstheme="minorHAnsi"/>
          <w:b/>
          <w:color w:val="000000" w:themeColor="text1"/>
          <w:kern w:val="36"/>
          <w:sz w:val="22"/>
          <w:szCs w:val="22"/>
          <w:lang w:val="en"/>
        </w:rPr>
        <w:t xml:space="preserve">3. Screening Committee </w:t>
      </w:r>
    </w:p>
    <w:p w:rsidR="008B271D" w:rsidRPr="008B271D" w:rsidRDefault="008B271D" w:rsidP="008B271D">
      <w:pPr>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a) </w:t>
      </w:r>
      <w:sdt>
        <w:sdtPr>
          <w:rPr>
            <w:rFonts w:asciiTheme="minorHAnsi" w:hAnsiTheme="minorHAnsi" w:cstheme="minorHAnsi"/>
            <w:color w:val="000000" w:themeColor="text1"/>
            <w:lang w:val="en" w:eastAsia="en-CA"/>
          </w:rPr>
          <w:id w:val="-594082544"/>
          <w:placeholder>
            <w:docPart w:val="DefaultPlaceholder_1081868574"/>
          </w:placeholder>
          <w:text/>
        </w:sdtPr>
        <w:sdtEndPr/>
        <w:sdtContent>
          <w:r w:rsidRPr="008B271D">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OBA Member C</w:t>
          </w:r>
          <w:r w:rsidRPr="00637D50">
            <w:rPr>
              <w:rFonts w:asciiTheme="minorHAnsi" w:hAnsiTheme="minorHAnsi" w:cstheme="minorHAnsi"/>
              <w:color w:val="000000" w:themeColor="text1"/>
              <w:lang w:val="en" w:eastAsia="en-CA"/>
            </w:rPr>
            <w:t>lub]</w:t>
          </w:r>
        </w:sdtContent>
      </w:sdt>
      <w:r w:rsidRPr="008B271D">
        <w:rPr>
          <w:rFonts w:asciiTheme="minorHAnsi" w:hAnsiTheme="minorHAnsi" w:cstheme="minorHAnsi"/>
          <w:color w:val="000000" w:themeColor="text1"/>
          <w:lang w:val="en" w:eastAsia="en-CA"/>
        </w:rPr>
        <w:t xml:space="preserve"> shall establish a Screening Committee.</w:t>
      </w:r>
    </w:p>
    <w:p w:rsidR="008B271D" w:rsidRPr="008B271D" w:rsidRDefault="008B271D" w:rsidP="008B271D">
      <w:pPr>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b) The Screening Committee shall include at least one:</w:t>
      </w:r>
    </w:p>
    <w:p w:rsidR="008B271D" w:rsidRPr="008B271D" w:rsidRDefault="008B271D" w:rsidP="008B271D">
      <w:pPr>
        <w:ind w:firstLine="720"/>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w:t>
      </w:r>
      <w:proofErr w:type="spellStart"/>
      <w:r w:rsidRPr="008B271D">
        <w:rPr>
          <w:rFonts w:asciiTheme="minorHAnsi" w:hAnsiTheme="minorHAnsi" w:cstheme="minorHAnsi"/>
          <w:color w:val="000000" w:themeColor="text1"/>
          <w:lang w:val="en" w:eastAsia="en-CA"/>
        </w:rPr>
        <w:t>i</w:t>
      </w:r>
      <w:proofErr w:type="spellEnd"/>
      <w:r w:rsidRPr="008B271D">
        <w:rPr>
          <w:rFonts w:asciiTheme="minorHAnsi" w:hAnsiTheme="minorHAnsi" w:cstheme="minorHAnsi"/>
          <w:color w:val="000000" w:themeColor="text1"/>
          <w:lang w:val="en" w:eastAsia="en-CA"/>
        </w:rPr>
        <w:t>)</w:t>
      </w:r>
      <w:r w:rsidRPr="008B271D">
        <w:rPr>
          <w:rFonts w:asciiTheme="minorHAnsi" w:hAnsiTheme="minorHAnsi" w:cstheme="minorHAnsi"/>
          <w:color w:val="000000" w:themeColor="text1"/>
          <w:lang w:val="en" w:eastAsia="en-CA"/>
        </w:rPr>
        <w:tab/>
        <w:t xml:space="preserve">director of </w:t>
      </w:r>
      <w:sdt>
        <w:sdtPr>
          <w:rPr>
            <w:rFonts w:asciiTheme="minorHAnsi" w:hAnsiTheme="minorHAnsi" w:cstheme="minorHAnsi"/>
            <w:color w:val="000000" w:themeColor="text1"/>
            <w:lang w:val="en" w:eastAsia="en-CA"/>
          </w:rPr>
          <w:id w:val="1958610717"/>
          <w:placeholder>
            <w:docPart w:val="DefaultPlaceholder_1081868574"/>
          </w:placeholder>
          <w:text/>
        </w:sdtPr>
        <w:sdtEndPr/>
        <w:sdtContent>
          <w:r w:rsidRPr="008B271D">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OBA Member C</w:t>
          </w:r>
          <w:r w:rsidRPr="00637D50">
            <w:rPr>
              <w:rFonts w:asciiTheme="minorHAnsi" w:hAnsiTheme="minorHAnsi" w:cstheme="minorHAnsi"/>
              <w:color w:val="000000" w:themeColor="text1"/>
              <w:lang w:val="en" w:eastAsia="en-CA"/>
            </w:rPr>
            <w:t>lub]</w:t>
          </w:r>
        </w:sdtContent>
      </w:sdt>
      <w:r w:rsidRPr="008B271D">
        <w:rPr>
          <w:rFonts w:asciiTheme="minorHAnsi" w:hAnsiTheme="minorHAnsi" w:cstheme="minorHAnsi"/>
          <w:color w:val="000000" w:themeColor="text1"/>
          <w:lang w:val="en" w:eastAsia="en-CA"/>
        </w:rPr>
        <w:t>; or</w:t>
      </w:r>
    </w:p>
    <w:p w:rsidR="008B271D" w:rsidRPr="008B271D" w:rsidRDefault="008B271D" w:rsidP="008B271D">
      <w:pPr>
        <w:ind w:firstLine="720"/>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(ii)</w:t>
      </w:r>
      <w:r w:rsidRPr="008B271D">
        <w:rPr>
          <w:rFonts w:asciiTheme="minorHAnsi" w:hAnsiTheme="minorHAnsi" w:cstheme="minorHAnsi"/>
          <w:color w:val="000000" w:themeColor="text1"/>
          <w:lang w:val="en" w:eastAsia="en-CA"/>
        </w:rPr>
        <w:tab/>
        <w:t xml:space="preserve">employee of </w:t>
      </w:r>
      <w:sdt>
        <w:sdtPr>
          <w:rPr>
            <w:rFonts w:asciiTheme="minorHAnsi" w:hAnsiTheme="minorHAnsi" w:cstheme="minorHAnsi"/>
            <w:color w:val="000000" w:themeColor="text1"/>
            <w:lang w:val="en" w:eastAsia="en-CA"/>
          </w:rPr>
          <w:id w:val="1146172268"/>
          <w:placeholder>
            <w:docPart w:val="DefaultPlaceholder_1081868574"/>
          </w:placeholder>
          <w:text/>
        </w:sdtPr>
        <w:sdtEndPr/>
        <w:sdtContent>
          <w:r w:rsidRPr="008B271D">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OBA Member C</w:t>
          </w:r>
          <w:r w:rsidRPr="00637D50">
            <w:rPr>
              <w:rFonts w:asciiTheme="minorHAnsi" w:hAnsiTheme="minorHAnsi" w:cstheme="minorHAnsi"/>
              <w:color w:val="000000" w:themeColor="text1"/>
              <w:lang w:val="en" w:eastAsia="en-CA"/>
            </w:rPr>
            <w:t>lub]</w:t>
          </w:r>
        </w:sdtContent>
      </w:sdt>
      <w:r w:rsidRPr="00637D50">
        <w:rPr>
          <w:rFonts w:asciiTheme="minorHAnsi" w:hAnsiTheme="minorHAnsi" w:cstheme="minorHAnsi"/>
          <w:color w:val="000000" w:themeColor="text1"/>
          <w:lang w:val="en" w:eastAsia="en-CA"/>
        </w:rPr>
        <w:t>;</w:t>
      </w:r>
      <w:r w:rsidRPr="008B271D">
        <w:rPr>
          <w:rFonts w:asciiTheme="minorHAnsi" w:hAnsiTheme="minorHAnsi" w:cstheme="minorHAnsi"/>
          <w:color w:val="000000" w:themeColor="text1"/>
          <w:lang w:val="en" w:eastAsia="en-CA"/>
        </w:rPr>
        <w:t xml:space="preserve"> or</w:t>
      </w:r>
    </w:p>
    <w:p w:rsidR="008B271D" w:rsidRDefault="008B271D" w:rsidP="008B271D">
      <w:pPr>
        <w:ind w:firstLine="720"/>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(iii)</w:t>
      </w:r>
      <w:r w:rsidRPr="008B271D">
        <w:rPr>
          <w:rFonts w:asciiTheme="minorHAnsi" w:hAnsiTheme="minorHAnsi" w:cstheme="minorHAnsi"/>
          <w:color w:val="000000" w:themeColor="text1"/>
          <w:lang w:val="en" w:eastAsia="en-CA"/>
        </w:rPr>
        <w:tab/>
        <w:t xml:space="preserve">individual engaged by </w:t>
      </w:r>
      <w:sdt>
        <w:sdtPr>
          <w:rPr>
            <w:rFonts w:asciiTheme="minorHAnsi" w:hAnsiTheme="minorHAnsi" w:cstheme="minorHAnsi"/>
            <w:color w:val="000000" w:themeColor="text1"/>
            <w:lang w:val="en" w:eastAsia="en-CA"/>
          </w:rPr>
          <w:id w:val="-11377237"/>
          <w:placeholder>
            <w:docPart w:val="DefaultPlaceholder_1081868574"/>
          </w:placeholder>
          <w:text/>
        </w:sdtPr>
        <w:sdtEndPr/>
        <w:sdtContent>
          <w:r w:rsidR="00760637" w:rsidRPr="00637D50">
            <w:rPr>
              <w:rFonts w:asciiTheme="minorHAnsi" w:hAnsiTheme="minorHAnsi" w:cstheme="minorHAnsi"/>
              <w:color w:val="000000" w:themeColor="text1"/>
              <w:lang w:val="en" w:eastAsia="en-CA"/>
            </w:rPr>
            <w:t>[OBA Member C</w:t>
          </w:r>
          <w:r w:rsidRPr="00637D50">
            <w:rPr>
              <w:rFonts w:asciiTheme="minorHAnsi" w:hAnsiTheme="minorHAnsi" w:cstheme="minorHAnsi"/>
              <w:color w:val="000000" w:themeColor="text1"/>
              <w:lang w:val="en" w:eastAsia="en-CA"/>
            </w:rPr>
            <w:t>lub]</w:t>
          </w:r>
        </w:sdtContent>
      </w:sdt>
      <w:r w:rsidRPr="008B271D">
        <w:rPr>
          <w:rFonts w:asciiTheme="minorHAnsi" w:hAnsiTheme="minorHAnsi" w:cstheme="minorHAnsi"/>
          <w:color w:val="000000" w:themeColor="text1"/>
          <w:lang w:val="en" w:eastAsia="en-CA"/>
        </w:rPr>
        <w:t xml:space="preserve"> under a contract with confidentiality obligations.</w:t>
      </w:r>
    </w:p>
    <w:p w:rsidR="008B271D" w:rsidRPr="008B271D" w:rsidRDefault="008B271D" w:rsidP="008B271D">
      <w:pPr>
        <w:ind w:firstLine="720"/>
        <w:rPr>
          <w:rFonts w:asciiTheme="minorHAnsi" w:hAnsiTheme="minorHAnsi" w:cstheme="minorHAnsi"/>
          <w:color w:val="000000" w:themeColor="text1"/>
          <w:lang w:val="en" w:eastAsia="en-CA"/>
        </w:rPr>
      </w:pPr>
    </w:p>
    <w:p w:rsidR="008B271D" w:rsidRPr="008B271D" w:rsidRDefault="008B271D" w:rsidP="008B271D">
      <w:pPr>
        <w:rPr>
          <w:rFonts w:asciiTheme="minorHAnsi" w:hAnsiTheme="minorHAnsi" w:cstheme="minorHAnsi"/>
          <w:b/>
          <w:color w:val="000000" w:themeColor="text1"/>
          <w:u w:val="single"/>
          <w:lang w:val="en" w:eastAsia="en-CA"/>
        </w:rPr>
      </w:pPr>
      <w:r w:rsidRPr="008B271D">
        <w:rPr>
          <w:rFonts w:asciiTheme="minorHAnsi" w:hAnsiTheme="minorHAnsi" w:cstheme="minorHAnsi"/>
          <w:b/>
          <w:color w:val="000000" w:themeColor="text1"/>
          <w:lang w:val="en" w:eastAsia="en-CA"/>
        </w:rPr>
        <w:t xml:space="preserve">4. Screening </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a) Individuals will be screened using, at minimum, Sterling </w:t>
      </w:r>
      <w:proofErr w:type="spellStart"/>
      <w:r w:rsidRPr="008B271D">
        <w:rPr>
          <w:rFonts w:asciiTheme="minorHAnsi" w:hAnsiTheme="minorHAnsi" w:cstheme="minorHAnsi"/>
          <w:color w:val="000000" w:themeColor="text1"/>
          <w:lang w:val="en" w:eastAsia="en-CA"/>
        </w:rPr>
        <w:t>Backcheck</w:t>
      </w:r>
      <w:proofErr w:type="spellEnd"/>
      <w:r w:rsidRPr="008B271D">
        <w:rPr>
          <w:rFonts w:asciiTheme="minorHAnsi" w:hAnsiTheme="minorHAnsi" w:cstheme="minorHAnsi"/>
          <w:color w:val="000000" w:themeColor="text1"/>
          <w:lang w:val="en" w:eastAsia="en-CA"/>
        </w:rPr>
        <w:t>.</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b) In addition, </w:t>
      </w:r>
      <w:sdt>
        <w:sdtPr>
          <w:rPr>
            <w:rFonts w:asciiTheme="minorHAnsi" w:hAnsiTheme="minorHAnsi" w:cstheme="minorHAnsi"/>
            <w:color w:val="000000" w:themeColor="text1"/>
            <w:lang w:val="en" w:eastAsia="en-CA"/>
          </w:rPr>
          <w:id w:val="-1135633944"/>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may also request that an Individual submit one or more of the following:</w:t>
      </w:r>
    </w:p>
    <w:p w:rsidR="008B271D" w:rsidRPr="008B271D" w:rsidRDefault="008B271D" w:rsidP="00152A63">
      <w:pPr>
        <w:ind w:left="720"/>
        <w:jc w:val="both"/>
        <w:rPr>
          <w:rFonts w:asciiTheme="minorHAnsi" w:hAnsiTheme="minorHAnsi" w:cstheme="minorHAnsi"/>
          <w:color w:val="000000" w:themeColor="text1"/>
          <w:lang w:val="en" w:eastAsia="en-CA"/>
        </w:rPr>
      </w:pPr>
      <w:proofErr w:type="spellStart"/>
      <w:proofErr w:type="gramStart"/>
      <w:r w:rsidRPr="008B271D">
        <w:rPr>
          <w:rFonts w:asciiTheme="minorHAnsi" w:hAnsiTheme="minorHAnsi" w:cstheme="minorHAnsi"/>
          <w:color w:val="000000" w:themeColor="text1"/>
          <w:lang w:val="en" w:eastAsia="en-CA"/>
        </w:rPr>
        <w:t>i</w:t>
      </w:r>
      <w:proofErr w:type="spellEnd"/>
      <w:proofErr w:type="gramEnd"/>
      <w:r w:rsidRPr="008B271D">
        <w:rPr>
          <w:rFonts w:asciiTheme="minorHAnsi" w:hAnsiTheme="minorHAnsi" w:cstheme="minorHAnsi"/>
          <w:color w:val="000000" w:themeColor="text1"/>
          <w:lang w:val="en" w:eastAsia="en-CA"/>
        </w:rPr>
        <w:t>. the results of a VSS;</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ii. a driver’s record;</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iii. a letter of employment and/or reference; and</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iv. other information reasonably relevant to the Individual’s actual or proposed position in relation to </w:t>
      </w:r>
      <w:sdt>
        <w:sdtPr>
          <w:rPr>
            <w:rFonts w:asciiTheme="minorHAnsi" w:hAnsiTheme="minorHAnsi" w:cstheme="minorHAnsi"/>
            <w:color w:val="000000" w:themeColor="text1"/>
            <w:lang w:val="en" w:eastAsia="en-CA"/>
          </w:rPr>
          <w:id w:val="273759535"/>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637D50">
        <w:rPr>
          <w:rFonts w:asciiTheme="minorHAnsi" w:hAnsiTheme="minorHAnsi" w:cstheme="minorHAnsi"/>
          <w:color w:val="000000" w:themeColor="text1"/>
          <w:lang w:val="en" w:eastAsia="en-CA"/>
        </w:rPr>
        <w:t>.</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lastRenderedPageBreak/>
        <w:t xml:space="preserve">c) </w:t>
      </w:r>
      <w:sdt>
        <w:sdtPr>
          <w:rPr>
            <w:rFonts w:asciiTheme="minorHAnsi" w:hAnsiTheme="minorHAnsi" w:cstheme="minorHAnsi"/>
            <w:color w:val="000000" w:themeColor="text1"/>
            <w:lang w:val="en" w:eastAsia="en-CA"/>
          </w:rPr>
          <w:id w:val="2129888849"/>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may, as it considers appropriate, send a notice to an Individual who does not undertake applicable screening requirements established by this Policy that their application and/or position will </w:t>
      </w:r>
      <w:r w:rsidRPr="008B271D">
        <w:rPr>
          <w:rFonts w:asciiTheme="minorHAnsi" w:hAnsiTheme="minorHAnsi" w:cstheme="minorHAnsi"/>
          <w:color w:val="000000" w:themeColor="text1"/>
          <w:u w:val="single"/>
          <w:lang w:val="en" w:eastAsia="en-CA"/>
        </w:rPr>
        <w:t>not</w:t>
      </w:r>
      <w:r w:rsidRPr="008B271D">
        <w:rPr>
          <w:rFonts w:asciiTheme="minorHAnsi" w:hAnsiTheme="minorHAnsi" w:cstheme="minorHAnsi"/>
          <w:color w:val="000000" w:themeColor="text1"/>
          <w:lang w:val="en" w:eastAsia="en-CA"/>
        </w:rPr>
        <w:t xml:space="preserve"> proceed until there is satisfactory adherence to those screening requirements.</w:t>
      </w:r>
    </w:p>
    <w:p w:rsidR="008B271D" w:rsidRPr="008B271D" w:rsidRDefault="008B271D" w:rsidP="008B271D">
      <w:pPr>
        <w:rPr>
          <w:rFonts w:asciiTheme="minorHAnsi" w:hAnsiTheme="minorHAnsi" w:cstheme="minorHAnsi"/>
          <w:color w:val="000000" w:themeColor="text1"/>
          <w:lang w:val="en" w:eastAsia="en-CA"/>
        </w:rPr>
      </w:pPr>
    </w:p>
    <w:p w:rsidR="008B271D" w:rsidRPr="008B271D" w:rsidRDefault="008B271D" w:rsidP="008B271D">
      <w:pPr>
        <w:rPr>
          <w:rFonts w:asciiTheme="minorHAnsi" w:hAnsiTheme="minorHAnsi" w:cstheme="minorHAnsi"/>
          <w:b/>
          <w:color w:val="000000" w:themeColor="text1"/>
          <w:lang w:val="en" w:eastAsia="en-CA"/>
        </w:rPr>
      </w:pPr>
      <w:r w:rsidRPr="008B271D">
        <w:rPr>
          <w:rFonts w:asciiTheme="minorHAnsi" w:hAnsiTheme="minorHAnsi" w:cstheme="minorHAnsi"/>
          <w:b/>
          <w:color w:val="000000" w:themeColor="text1"/>
          <w:lang w:val="en" w:eastAsia="en-CA"/>
        </w:rPr>
        <w:t>5. Confidentiality and Consent to use of Personal Information</w:t>
      </w:r>
    </w:p>
    <w:p w:rsidR="008B271D" w:rsidRPr="008B271D" w:rsidRDefault="008B271D" w:rsidP="00152A63">
      <w:pPr>
        <w:jc w:val="both"/>
        <w:outlineLvl w:val="2"/>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a) </w:t>
      </w:r>
      <w:sdt>
        <w:sdtPr>
          <w:rPr>
            <w:rFonts w:asciiTheme="minorHAnsi" w:hAnsiTheme="minorHAnsi" w:cstheme="minorHAnsi"/>
            <w:color w:val="000000" w:themeColor="text1"/>
            <w:lang w:val="en" w:eastAsia="en-CA"/>
          </w:rPr>
          <w:id w:val="734902271"/>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shall implement physical, administrative and technical safeguards which are reasonably appropriate in the circumstances to maintain the confidentiality of any information, including personal information, collected, used, stored or disposed of in the context of screening and the implementation of this Policy.</w:t>
      </w:r>
    </w:p>
    <w:p w:rsidR="008B271D" w:rsidRPr="008B271D" w:rsidRDefault="008B271D" w:rsidP="00152A63">
      <w:pPr>
        <w:jc w:val="both"/>
        <w:outlineLvl w:val="2"/>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b) </w:t>
      </w:r>
      <w:sdt>
        <w:sdtPr>
          <w:rPr>
            <w:rFonts w:asciiTheme="minorHAnsi" w:hAnsiTheme="minorHAnsi" w:cstheme="minorHAnsi"/>
            <w:color w:val="000000" w:themeColor="text1"/>
            <w:lang w:val="en" w:eastAsia="en-CA"/>
          </w:rPr>
          <w:id w:val="381063024"/>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will only collect personal information from a source other than the individual to whom it relates with the consent of the individual, where consent to collect and use personal information is implied when the individual submits information to </w:t>
      </w:r>
      <w:sdt>
        <w:sdtPr>
          <w:rPr>
            <w:rFonts w:asciiTheme="minorHAnsi" w:hAnsiTheme="minorHAnsi" w:cstheme="minorHAnsi"/>
            <w:color w:val="000000" w:themeColor="text1"/>
            <w:lang w:val="en" w:eastAsia="en-CA"/>
          </w:rPr>
          <w:id w:val="519284351"/>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or as permitted by law. </w:t>
      </w:r>
    </w:p>
    <w:p w:rsidR="008B271D" w:rsidRPr="008B271D" w:rsidRDefault="008B271D" w:rsidP="008B271D">
      <w:pPr>
        <w:outlineLvl w:val="2"/>
        <w:rPr>
          <w:rFonts w:asciiTheme="minorHAnsi" w:hAnsiTheme="minorHAnsi" w:cstheme="minorHAnsi"/>
          <w:color w:val="000000" w:themeColor="text1"/>
          <w:lang w:val="en" w:eastAsia="en-CA"/>
        </w:rPr>
      </w:pPr>
    </w:p>
    <w:p w:rsidR="008B271D" w:rsidRPr="008B271D" w:rsidRDefault="008B271D" w:rsidP="008B271D">
      <w:pPr>
        <w:outlineLvl w:val="2"/>
        <w:rPr>
          <w:rFonts w:asciiTheme="minorHAnsi" w:hAnsiTheme="minorHAnsi" w:cstheme="minorHAnsi"/>
          <w:b/>
          <w:color w:val="000000" w:themeColor="text1"/>
          <w:lang w:val="en" w:eastAsia="en-CA"/>
        </w:rPr>
      </w:pPr>
      <w:r w:rsidRPr="008B271D">
        <w:rPr>
          <w:rFonts w:asciiTheme="minorHAnsi" w:hAnsiTheme="minorHAnsi" w:cstheme="minorHAnsi"/>
          <w:b/>
          <w:color w:val="000000" w:themeColor="text1"/>
          <w:lang w:val="en" w:eastAsia="en-CA"/>
        </w:rPr>
        <w:t>6. Procedure</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a) Screening will involve, as appropriate in the circumstances as determined by </w:t>
      </w:r>
      <w:sdt>
        <w:sdtPr>
          <w:rPr>
            <w:rFonts w:asciiTheme="minorHAnsi" w:hAnsiTheme="minorHAnsi" w:cstheme="minorHAnsi"/>
            <w:color w:val="000000" w:themeColor="text1"/>
            <w:lang w:val="en" w:eastAsia="en-CA"/>
          </w:rPr>
          <w:id w:val="-1267155639"/>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one or any combination of any of the following:</w:t>
      </w:r>
    </w:p>
    <w:p w:rsidR="008B271D" w:rsidRPr="008B271D" w:rsidRDefault="008B271D" w:rsidP="00152A63">
      <w:pPr>
        <w:ind w:left="720"/>
        <w:jc w:val="both"/>
        <w:rPr>
          <w:rFonts w:asciiTheme="minorHAnsi" w:hAnsiTheme="minorHAnsi" w:cstheme="minorHAnsi"/>
          <w:color w:val="000000" w:themeColor="text1"/>
          <w:lang w:val="en" w:eastAsia="en-CA"/>
        </w:rPr>
      </w:pPr>
      <w:proofErr w:type="spellStart"/>
      <w:r w:rsidRPr="008B271D">
        <w:rPr>
          <w:rFonts w:asciiTheme="minorHAnsi" w:hAnsiTheme="minorHAnsi" w:cstheme="minorHAnsi"/>
          <w:color w:val="000000" w:themeColor="text1"/>
          <w:lang w:val="en" w:eastAsia="en-CA"/>
        </w:rPr>
        <w:t>i</w:t>
      </w:r>
      <w:proofErr w:type="spellEnd"/>
      <w:r w:rsidRPr="008B271D">
        <w:rPr>
          <w:rFonts w:asciiTheme="minorHAnsi" w:hAnsiTheme="minorHAnsi" w:cstheme="minorHAnsi"/>
          <w:color w:val="000000" w:themeColor="text1"/>
          <w:lang w:val="en" w:eastAsia="en-CA"/>
        </w:rPr>
        <w:t>) application form(s);</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ii) information packages(s);</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iii) interview(s);</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iv) information session(s);</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v) references and credentials;</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vi) PRC search results;</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vii) VSS search results (including, as required, fingerprinting by the relevant police service);</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viii) follow-up; and</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ix) in matters related to financial risk, bonding.</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b) </w:t>
      </w:r>
      <w:sdt>
        <w:sdtPr>
          <w:rPr>
            <w:rFonts w:asciiTheme="minorHAnsi" w:hAnsiTheme="minorHAnsi" w:cstheme="minorHAnsi"/>
            <w:color w:val="000000" w:themeColor="text1"/>
            <w:lang w:val="en" w:eastAsia="en-CA"/>
          </w:rPr>
          <w:id w:val="101387412"/>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shall designate one or more person(s) as responsible for receiving, organizing and reviewing all submitted documentation.</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c) All documentation, information or results which are other than compliant with the requirements or expectations commensurate with the position held by or to be fulfilled by the Individual (“</w:t>
      </w:r>
      <w:r w:rsidRPr="008B271D">
        <w:rPr>
          <w:rFonts w:asciiTheme="minorHAnsi" w:hAnsiTheme="minorHAnsi" w:cstheme="minorHAnsi"/>
          <w:b/>
          <w:color w:val="000000" w:themeColor="text1"/>
          <w:lang w:val="en" w:eastAsia="en-CA"/>
        </w:rPr>
        <w:t>Unusual Results</w:t>
      </w:r>
      <w:r w:rsidRPr="008B271D">
        <w:rPr>
          <w:rFonts w:asciiTheme="minorHAnsi" w:hAnsiTheme="minorHAnsi" w:cstheme="minorHAnsi"/>
          <w:color w:val="000000" w:themeColor="text1"/>
          <w:lang w:val="en" w:eastAsia="en-CA"/>
        </w:rPr>
        <w:t>”) shall be submitted to the Screening Committee (or an identified delegate of the Screening Committee (“</w:t>
      </w:r>
      <w:r w:rsidRPr="008B271D">
        <w:rPr>
          <w:rFonts w:asciiTheme="minorHAnsi" w:hAnsiTheme="minorHAnsi" w:cstheme="minorHAnsi"/>
          <w:b/>
          <w:color w:val="000000" w:themeColor="text1"/>
          <w:lang w:val="en" w:eastAsia="en-CA"/>
        </w:rPr>
        <w:t>Delegate</w:t>
      </w:r>
      <w:r w:rsidRPr="008B271D">
        <w:rPr>
          <w:rFonts w:asciiTheme="minorHAnsi" w:hAnsiTheme="minorHAnsi" w:cstheme="minorHAnsi"/>
          <w:color w:val="000000" w:themeColor="text1"/>
          <w:lang w:val="en" w:eastAsia="en-CA"/>
        </w:rPr>
        <w:t>”)) for further consideration.</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d) The Screening Committee (or Delegate) will review all Unusual Results. In conducting a review, the Screening Committee (or Delegate) shall refer to the List of Relevant Offences referred to in 7 below and may consult with external advisors (provided that the initiation of such consultation shall be subject to the approval of the Club Administrator).</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e) After reviewing an Unusual Result, the Screening Committee (or Delegate) shall:</w:t>
      </w:r>
    </w:p>
    <w:p w:rsidR="008B271D" w:rsidRPr="008B271D" w:rsidRDefault="008B271D" w:rsidP="00152A63">
      <w:pPr>
        <w:ind w:left="720"/>
        <w:jc w:val="both"/>
        <w:rPr>
          <w:rFonts w:asciiTheme="minorHAnsi" w:hAnsiTheme="minorHAnsi" w:cstheme="minorHAnsi"/>
          <w:color w:val="000000" w:themeColor="text1"/>
          <w:lang w:val="en" w:eastAsia="en-CA"/>
        </w:rPr>
      </w:pPr>
      <w:proofErr w:type="spellStart"/>
      <w:r w:rsidRPr="008B271D">
        <w:rPr>
          <w:rFonts w:asciiTheme="minorHAnsi" w:hAnsiTheme="minorHAnsi" w:cstheme="minorHAnsi"/>
          <w:color w:val="000000" w:themeColor="text1"/>
          <w:lang w:val="en" w:eastAsia="en-CA"/>
        </w:rPr>
        <w:t>i</w:t>
      </w:r>
      <w:proofErr w:type="spellEnd"/>
      <w:r w:rsidRPr="008B271D">
        <w:rPr>
          <w:rFonts w:asciiTheme="minorHAnsi" w:hAnsiTheme="minorHAnsi" w:cstheme="minorHAnsi"/>
          <w:color w:val="000000" w:themeColor="text1"/>
          <w:lang w:val="en" w:eastAsia="en-CA"/>
        </w:rPr>
        <w:t>) determine that the Unusual Results are unacceptable in relation to the relevant position; or</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ii) determine that the Unusual Results are acceptable in relation to the relevant position; or</w:t>
      </w:r>
    </w:p>
    <w:p w:rsidR="008B271D" w:rsidRPr="008B271D" w:rsidRDefault="008B271D" w:rsidP="00152A63">
      <w:pPr>
        <w:ind w:left="720"/>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iii) determine that the Unusual Results are acceptable in relation to the relevant position subject to such terms and conditions as the Screening Committee (or Delegate) determines are appropriate (subject to (f) below).</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f) Any determination made by the Screening Committee (or Delegate) that the Unusual Results are acceptable in relation to the relevant position subject to such terms and conditions as the Screening Committee (or Delegate) deems appropriate (see (e)(iii) above) shall be subject to the Club Administrator approving the terms and conditions.</w:t>
      </w:r>
    </w:p>
    <w:p w:rsidR="008B271D" w:rsidRPr="008B271D" w:rsidRDefault="008B271D" w:rsidP="00152A63">
      <w:pPr>
        <w:jc w:val="both"/>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g) The results of the review and consideration of the Unusual Results by the Screening Committee (or Delegate) shall be communicated by </w:t>
      </w:r>
      <w:sdt>
        <w:sdtPr>
          <w:rPr>
            <w:rFonts w:asciiTheme="minorHAnsi" w:hAnsiTheme="minorHAnsi" w:cstheme="minorHAnsi"/>
            <w:color w:val="000000" w:themeColor="text1"/>
            <w:lang w:val="en" w:eastAsia="en-CA"/>
          </w:rPr>
          <w:id w:val="-401987000"/>
          <w:placeholder>
            <w:docPart w:val="DefaultPlaceholder_1081868574"/>
          </w:placeholder>
          <w:text/>
        </w:sdtPr>
        <w:sdtEndPr/>
        <w:sdtContent>
          <w:r w:rsidR="00760637" w:rsidRPr="00637D50">
            <w:rPr>
              <w:rFonts w:asciiTheme="minorHAnsi" w:hAnsiTheme="minorHAnsi" w:cstheme="minorHAnsi"/>
              <w:color w:val="000000" w:themeColor="text1"/>
              <w:lang w:val="en" w:eastAsia="en-CA"/>
            </w:rPr>
            <w:t>[OBA Member C</w:t>
          </w:r>
          <w:r w:rsidRPr="00637D50">
            <w:rPr>
              <w:rFonts w:asciiTheme="minorHAnsi" w:hAnsiTheme="minorHAnsi" w:cstheme="minorHAnsi"/>
              <w:color w:val="000000" w:themeColor="text1"/>
              <w:lang w:val="en" w:eastAsia="en-CA"/>
            </w:rPr>
            <w:t>lub]</w:t>
          </w:r>
        </w:sdtContent>
      </w:sdt>
      <w:r w:rsidRPr="008B271D">
        <w:rPr>
          <w:rFonts w:asciiTheme="minorHAnsi" w:hAnsiTheme="minorHAnsi" w:cstheme="minorHAnsi"/>
          <w:color w:val="000000" w:themeColor="text1"/>
          <w:lang w:val="en" w:eastAsia="en-CA"/>
        </w:rPr>
        <w:t xml:space="preserve"> to the relevant Individual.</w:t>
      </w:r>
    </w:p>
    <w:p w:rsidR="008B271D" w:rsidRPr="008B271D" w:rsidRDefault="008B271D" w:rsidP="00152A63">
      <w:pPr>
        <w:jc w:val="both"/>
        <w:rPr>
          <w:rFonts w:asciiTheme="minorHAnsi" w:hAnsiTheme="minorHAnsi" w:cstheme="minorHAnsi"/>
          <w:color w:val="000000" w:themeColor="text1"/>
          <w:lang w:val="en" w:eastAsia="en-CA"/>
        </w:rPr>
      </w:pPr>
      <w:proofErr w:type="gramStart"/>
      <w:r w:rsidRPr="008B271D">
        <w:rPr>
          <w:rFonts w:asciiTheme="minorHAnsi" w:hAnsiTheme="minorHAnsi" w:cstheme="minorHAnsi"/>
          <w:color w:val="000000" w:themeColor="text1"/>
          <w:lang w:val="en" w:eastAsia="en-CA"/>
        </w:rPr>
        <w:t>h</w:t>
      </w:r>
      <w:proofErr w:type="gramEnd"/>
      <w:r w:rsidRPr="008B271D">
        <w:rPr>
          <w:rFonts w:asciiTheme="minorHAnsi" w:hAnsiTheme="minorHAnsi" w:cstheme="minorHAnsi"/>
          <w:color w:val="000000" w:themeColor="text1"/>
          <w:lang w:val="en" w:eastAsia="en-CA"/>
        </w:rPr>
        <w:t xml:space="preserve">) Notwithstanding any other provision of this Policy, </w:t>
      </w:r>
      <w:sdt>
        <w:sdtPr>
          <w:rPr>
            <w:rFonts w:asciiTheme="minorHAnsi" w:hAnsiTheme="minorHAnsi" w:cstheme="minorHAnsi"/>
            <w:color w:val="000000" w:themeColor="text1"/>
            <w:lang w:val="en" w:eastAsia="en-CA"/>
          </w:rPr>
          <w:id w:val="1282451007"/>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may request that an Individual provide any one or any combination of any of the items referred to (a) above for review and consideration at any time. Such a request will be in writing.</w:t>
      </w:r>
    </w:p>
    <w:p w:rsidR="008B271D" w:rsidRPr="008B271D" w:rsidRDefault="008B271D" w:rsidP="00152A63">
      <w:pPr>
        <w:jc w:val="both"/>
        <w:rPr>
          <w:rFonts w:asciiTheme="minorHAnsi" w:hAnsiTheme="minorHAnsi" w:cstheme="minorHAnsi"/>
          <w:color w:val="000000" w:themeColor="text1"/>
          <w:lang w:val="en" w:eastAsia="en-CA"/>
        </w:rPr>
      </w:pPr>
      <w:proofErr w:type="spellStart"/>
      <w:r w:rsidRPr="008B271D">
        <w:rPr>
          <w:rFonts w:asciiTheme="minorHAnsi" w:hAnsiTheme="minorHAnsi" w:cstheme="minorHAnsi"/>
          <w:color w:val="000000" w:themeColor="text1"/>
          <w:lang w:val="en" w:eastAsia="en-CA"/>
        </w:rPr>
        <w:t>i</w:t>
      </w:r>
      <w:proofErr w:type="spellEnd"/>
      <w:r w:rsidRPr="008B271D">
        <w:rPr>
          <w:rFonts w:asciiTheme="minorHAnsi" w:hAnsiTheme="minorHAnsi" w:cstheme="minorHAnsi"/>
          <w:color w:val="000000" w:themeColor="text1"/>
          <w:lang w:val="en" w:eastAsia="en-CA"/>
        </w:rPr>
        <w:t xml:space="preserve">) As between </w:t>
      </w:r>
      <w:sdt>
        <w:sdtPr>
          <w:rPr>
            <w:rFonts w:asciiTheme="minorHAnsi" w:hAnsiTheme="minorHAnsi" w:cstheme="minorHAnsi"/>
            <w:color w:val="000000" w:themeColor="text1"/>
            <w:lang w:val="en" w:eastAsia="en-CA"/>
          </w:rPr>
          <w:id w:val="630289121"/>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 xml:space="preserve"> and the relevant Individual, all expenses regarding acquiring and submitting any one or any combination of any of the items referred to (a) above shall be borne by the Individual.</w:t>
      </w:r>
    </w:p>
    <w:p w:rsidR="008B271D" w:rsidRPr="008B271D" w:rsidRDefault="008B271D" w:rsidP="008B271D">
      <w:pPr>
        <w:outlineLvl w:val="2"/>
        <w:rPr>
          <w:rFonts w:asciiTheme="minorHAnsi" w:hAnsiTheme="minorHAnsi" w:cstheme="minorHAnsi"/>
          <w:color w:val="000000" w:themeColor="text1"/>
          <w:lang w:val="en" w:eastAsia="en-CA"/>
        </w:rPr>
      </w:pPr>
    </w:p>
    <w:p w:rsidR="008B271D" w:rsidRPr="008B271D" w:rsidRDefault="008B271D" w:rsidP="008B271D">
      <w:pPr>
        <w:outlineLvl w:val="2"/>
        <w:rPr>
          <w:rFonts w:asciiTheme="minorHAnsi" w:hAnsiTheme="minorHAnsi" w:cstheme="minorHAnsi"/>
          <w:b/>
          <w:color w:val="000000" w:themeColor="text1"/>
          <w:u w:val="single"/>
          <w:lang w:val="en" w:eastAsia="en-CA"/>
        </w:rPr>
      </w:pPr>
      <w:r w:rsidRPr="008B271D">
        <w:rPr>
          <w:rFonts w:asciiTheme="minorHAnsi" w:hAnsiTheme="minorHAnsi" w:cstheme="minorHAnsi"/>
          <w:b/>
          <w:color w:val="000000" w:themeColor="text1"/>
          <w:lang w:val="en" w:eastAsia="en-CA"/>
        </w:rPr>
        <w:t xml:space="preserve">7. Relevant Offences </w:t>
      </w:r>
    </w:p>
    <w:p w:rsidR="008B271D" w:rsidRPr="008B271D" w:rsidRDefault="008B271D" w:rsidP="00152A63">
      <w:pPr>
        <w:jc w:val="both"/>
        <w:outlineLvl w:val="2"/>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The Steering Committee shall prepare (from time to time) a list of offences and outcomes (the “</w:t>
      </w:r>
      <w:r w:rsidRPr="008B271D">
        <w:rPr>
          <w:rFonts w:asciiTheme="minorHAnsi" w:hAnsiTheme="minorHAnsi" w:cstheme="minorHAnsi"/>
          <w:b/>
          <w:color w:val="000000" w:themeColor="text1"/>
          <w:lang w:val="en" w:eastAsia="en-CA"/>
        </w:rPr>
        <w:t>List of Relevant Offences</w:t>
      </w:r>
      <w:r w:rsidRPr="008B271D">
        <w:rPr>
          <w:rFonts w:asciiTheme="minorHAnsi" w:hAnsiTheme="minorHAnsi" w:cstheme="minorHAnsi"/>
          <w:color w:val="000000" w:themeColor="text1"/>
          <w:lang w:val="en" w:eastAsia="en-CA"/>
        </w:rPr>
        <w:t xml:space="preserve">”). The List of Relevant Offences shall be reviewed and approved at least once every three (3) years by </w:t>
      </w:r>
      <w:sdt>
        <w:sdtPr>
          <w:rPr>
            <w:rFonts w:asciiTheme="minorHAnsi" w:hAnsiTheme="minorHAnsi" w:cstheme="minorHAnsi"/>
            <w:color w:val="000000" w:themeColor="text1"/>
            <w:lang w:val="en" w:eastAsia="en-CA"/>
          </w:rPr>
          <w:id w:val="2103382152"/>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637D50">
        <w:rPr>
          <w:rFonts w:asciiTheme="minorHAnsi" w:hAnsiTheme="minorHAnsi" w:cstheme="minorHAnsi"/>
          <w:color w:val="000000" w:themeColor="text1"/>
          <w:lang w:val="en" w:eastAsia="en-CA"/>
        </w:rPr>
        <w:t>.</w:t>
      </w:r>
    </w:p>
    <w:p w:rsidR="008B271D" w:rsidRPr="008B271D" w:rsidRDefault="008B271D" w:rsidP="008B271D">
      <w:pPr>
        <w:outlineLvl w:val="2"/>
        <w:rPr>
          <w:rFonts w:asciiTheme="minorHAnsi" w:hAnsiTheme="minorHAnsi" w:cstheme="minorHAnsi"/>
          <w:color w:val="000000" w:themeColor="text1"/>
          <w:lang w:val="en" w:eastAsia="en-CA"/>
        </w:rPr>
      </w:pPr>
    </w:p>
    <w:p w:rsidR="008B271D" w:rsidRPr="008B271D" w:rsidRDefault="008B271D" w:rsidP="008B271D">
      <w:pPr>
        <w:outlineLvl w:val="2"/>
        <w:rPr>
          <w:rFonts w:asciiTheme="minorHAnsi" w:hAnsiTheme="minorHAnsi" w:cstheme="minorHAnsi"/>
          <w:b/>
          <w:color w:val="000000" w:themeColor="text1"/>
          <w:lang w:val="en" w:eastAsia="en-CA"/>
        </w:rPr>
      </w:pPr>
      <w:r w:rsidRPr="008B271D">
        <w:rPr>
          <w:rFonts w:asciiTheme="minorHAnsi" w:hAnsiTheme="minorHAnsi" w:cstheme="minorHAnsi"/>
          <w:b/>
          <w:color w:val="000000" w:themeColor="text1"/>
          <w:lang w:val="en" w:eastAsia="en-CA"/>
        </w:rPr>
        <w:lastRenderedPageBreak/>
        <w:t>8. Orientation and Training</w:t>
      </w:r>
    </w:p>
    <w:p w:rsidR="008B271D" w:rsidRPr="008B271D" w:rsidRDefault="008B271D" w:rsidP="00152A63">
      <w:pPr>
        <w:jc w:val="both"/>
        <w:outlineLvl w:val="2"/>
        <w:rPr>
          <w:rFonts w:asciiTheme="minorHAnsi" w:hAnsiTheme="minorHAnsi" w:cstheme="minorHAnsi"/>
          <w:color w:val="000000" w:themeColor="text1"/>
          <w:lang w:val="en" w:eastAsia="en-CA"/>
        </w:rPr>
      </w:pPr>
      <w:r w:rsidRPr="008B271D">
        <w:rPr>
          <w:rFonts w:asciiTheme="minorHAnsi" w:hAnsiTheme="minorHAnsi" w:cstheme="minorHAnsi"/>
          <w:color w:val="000000" w:themeColor="text1"/>
          <w:lang w:val="en" w:eastAsia="en-CA"/>
        </w:rPr>
        <w:t xml:space="preserve">The Club Administrator may from time to time conduct or cause to be conducted orientation and/or training sessions in order to allow Individuals and the </w:t>
      </w:r>
      <w:sdt>
        <w:sdtPr>
          <w:rPr>
            <w:rFonts w:asciiTheme="minorHAnsi" w:hAnsiTheme="minorHAnsi" w:cstheme="minorHAnsi"/>
            <w:color w:val="000000" w:themeColor="text1"/>
            <w:lang w:val="en" w:eastAsia="en-CA"/>
          </w:rPr>
          <w:id w:val="-1926557792"/>
          <w:placeholder>
            <w:docPart w:val="DefaultPlaceholder_1081868574"/>
          </w:placeholder>
          <w:text/>
        </w:sdtPr>
        <w:sdtEndPr/>
        <w:sdtContent>
          <w:r w:rsidRPr="00637D50">
            <w:rPr>
              <w:rFonts w:asciiTheme="minorHAnsi" w:hAnsiTheme="minorHAnsi" w:cstheme="minorHAnsi"/>
              <w:color w:val="000000" w:themeColor="text1"/>
              <w:lang w:val="en" w:eastAsia="en-CA"/>
            </w:rPr>
            <w:t>[</w:t>
          </w:r>
          <w:r w:rsidR="00760637" w:rsidRPr="00637D50">
            <w:rPr>
              <w:rFonts w:asciiTheme="minorHAnsi" w:hAnsiTheme="minorHAnsi" w:cstheme="minorHAnsi"/>
              <w:color w:val="000000" w:themeColor="text1"/>
              <w:lang w:val="en" w:eastAsia="en-CA"/>
            </w:rPr>
            <w:t xml:space="preserve">OBA Member </w:t>
          </w:r>
          <w:r w:rsidRPr="00637D50">
            <w:rPr>
              <w:rFonts w:asciiTheme="minorHAnsi" w:hAnsiTheme="minorHAnsi" w:cstheme="minorHAnsi"/>
              <w:color w:val="000000" w:themeColor="text1"/>
              <w:lang w:val="en" w:eastAsia="en-CA"/>
            </w:rPr>
            <w:t>Club]</w:t>
          </w:r>
        </w:sdtContent>
      </w:sdt>
      <w:r w:rsidRPr="008B271D">
        <w:rPr>
          <w:rFonts w:asciiTheme="minorHAnsi" w:hAnsiTheme="minorHAnsi" w:cstheme="minorHAnsi"/>
          <w:color w:val="000000" w:themeColor="text1"/>
          <w:lang w:val="en" w:eastAsia="en-CA"/>
        </w:rPr>
        <w:t>’s basketball community to become aware of this Policy and the importance and benefits of screening generally.</w:t>
      </w:r>
    </w:p>
    <w:p w:rsidR="008B271D" w:rsidRPr="00DB18CF" w:rsidRDefault="008B271D" w:rsidP="008B271D">
      <w:pPr>
        <w:rPr>
          <w:rFonts w:asciiTheme="minorHAnsi" w:hAnsiTheme="minorHAnsi" w:cstheme="minorHAnsi"/>
          <w:b/>
          <w:color w:val="000000" w:themeColor="text1"/>
          <w:sz w:val="28"/>
          <w:szCs w:val="28"/>
        </w:rPr>
      </w:pPr>
    </w:p>
    <w:p w:rsidR="003E0D23" w:rsidRPr="00DB18CF" w:rsidRDefault="003E0D23" w:rsidP="003E0D23">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LIST OF RELEVANT OFFENCES </w:t>
      </w:r>
    </w:p>
    <w:p w:rsidR="003E0D23" w:rsidRDefault="003E0D23" w:rsidP="003E0D23">
      <w:pPr>
        <w:rPr>
          <w:rFonts w:asciiTheme="minorHAnsi" w:hAnsiTheme="minorHAnsi" w:cstheme="minorHAnsi"/>
          <w:b/>
          <w:color w:val="000000" w:themeColor="text1"/>
          <w:szCs w:val="32"/>
        </w:rPr>
      </w:pPr>
    </w:p>
    <w:p w:rsidR="003E0D23" w:rsidRDefault="003E0D23" w:rsidP="003E0D23">
      <w:pPr>
        <w:rPr>
          <w:rFonts w:asciiTheme="minorHAnsi" w:hAnsiTheme="minorHAnsi" w:cstheme="minorHAnsi"/>
          <w:color w:val="000000" w:themeColor="text1"/>
          <w:szCs w:val="32"/>
        </w:rPr>
      </w:pPr>
      <w:r w:rsidRPr="00AC5FE5">
        <w:rPr>
          <w:rFonts w:asciiTheme="minorHAnsi" w:hAnsiTheme="minorHAnsi" w:cstheme="minorHAnsi"/>
          <w:color w:val="000000" w:themeColor="text1"/>
          <w:szCs w:val="32"/>
        </w:rPr>
        <w:t>(</w:t>
      </w:r>
      <w:r w:rsidRPr="00AC5FE5">
        <w:rPr>
          <w:rFonts w:asciiTheme="minorHAnsi" w:hAnsiTheme="minorHAnsi" w:cstheme="minorHAnsi"/>
          <w:b/>
          <w:color w:val="000000" w:themeColor="text1"/>
          <w:szCs w:val="32"/>
        </w:rPr>
        <w:t>Note</w:t>
      </w:r>
      <w:r>
        <w:rPr>
          <w:rFonts w:asciiTheme="minorHAnsi" w:hAnsiTheme="minorHAnsi" w:cstheme="minorHAnsi"/>
          <w:color w:val="000000" w:themeColor="text1"/>
          <w:szCs w:val="32"/>
        </w:rPr>
        <w:t>: t</w:t>
      </w:r>
      <w:r w:rsidRPr="00AC5FE5">
        <w:rPr>
          <w:rFonts w:asciiTheme="minorHAnsi" w:hAnsiTheme="minorHAnsi" w:cstheme="minorHAnsi"/>
          <w:color w:val="000000" w:themeColor="text1"/>
          <w:szCs w:val="32"/>
        </w:rPr>
        <w:t>his is a reference only and not a complete list of applicable offences.)</w:t>
      </w:r>
    </w:p>
    <w:p w:rsidR="003E0D23" w:rsidRPr="00AC5FE5" w:rsidRDefault="003E0D23" w:rsidP="003E0D23">
      <w:pPr>
        <w:rPr>
          <w:rFonts w:asciiTheme="minorHAnsi" w:hAnsiTheme="minorHAnsi" w:cstheme="minorHAnsi"/>
          <w:color w:val="000000" w:themeColor="text1"/>
          <w:szCs w:val="32"/>
        </w:rPr>
      </w:pPr>
    </w:p>
    <w:p w:rsidR="003E0D23" w:rsidRDefault="003E0D23" w:rsidP="003E0D23">
      <w:pPr>
        <w:rPr>
          <w:rFonts w:asciiTheme="minorHAnsi" w:hAnsiTheme="minorHAnsi" w:cstheme="minorHAnsi"/>
          <w:b/>
          <w:color w:val="000000" w:themeColor="text1"/>
          <w:szCs w:val="32"/>
        </w:rPr>
      </w:pPr>
      <w:r>
        <w:rPr>
          <w:rFonts w:asciiTheme="minorHAnsi" w:hAnsiTheme="minorHAnsi" w:cstheme="minorHAnsi"/>
          <w:b/>
          <w:color w:val="000000" w:themeColor="text1"/>
          <w:szCs w:val="32"/>
        </w:rPr>
        <w:t xml:space="preserve">1. </w:t>
      </w:r>
      <w:r w:rsidRPr="00AC5FE5">
        <w:rPr>
          <w:rFonts w:asciiTheme="minorHAnsi" w:hAnsiTheme="minorHAnsi" w:cstheme="minorHAnsi"/>
          <w:b/>
          <w:color w:val="000000" w:themeColor="text1"/>
          <w:szCs w:val="32"/>
        </w:rPr>
        <w:t>Offences which deem the Individual ineligible to participate in a</w:t>
      </w:r>
      <w:r>
        <w:rPr>
          <w:rFonts w:asciiTheme="minorHAnsi" w:hAnsiTheme="minorHAnsi" w:cstheme="minorHAnsi"/>
          <w:b/>
          <w:color w:val="000000" w:themeColor="text1"/>
          <w:szCs w:val="32"/>
        </w:rPr>
        <w:t>ny capacity:</w:t>
      </w:r>
    </w:p>
    <w:p w:rsidR="003E0D23" w:rsidRPr="00AC5FE5" w:rsidRDefault="003E0D23" w:rsidP="003E0D23">
      <w:pPr>
        <w:rPr>
          <w:rFonts w:asciiTheme="minorHAnsi" w:hAnsiTheme="minorHAnsi" w:cstheme="minorHAnsi"/>
          <w:b/>
          <w:color w:val="000000" w:themeColor="text1"/>
          <w:szCs w:val="32"/>
        </w:rPr>
      </w:pPr>
      <w:r w:rsidRPr="00AC5FE5">
        <w:rPr>
          <w:rFonts w:asciiTheme="minorHAnsi" w:hAnsiTheme="minorHAnsi" w:cstheme="minorHAnsi"/>
          <w:color w:val="000000" w:themeColor="text1"/>
          <w:szCs w:val="32"/>
        </w:rPr>
        <w:t>(</w:t>
      </w:r>
      <w:r w:rsidRPr="00AC5FE5">
        <w:rPr>
          <w:rFonts w:asciiTheme="minorHAnsi" w:hAnsiTheme="minorHAnsi" w:cstheme="minorHAnsi"/>
          <w:b/>
          <w:color w:val="000000" w:themeColor="text1"/>
          <w:szCs w:val="32"/>
        </w:rPr>
        <w:t>Note</w:t>
      </w:r>
      <w:r>
        <w:rPr>
          <w:rFonts w:asciiTheme="minorHAnsi" w:hAnsiTheme="minorHAnsi" w:cstheme="minorHAnsi"/>
          <w:color w:val="000000" w:themeColor="text1"/>
          <w:szCs w:val="32"/>
        </w:rPr>
        <w:t>: t</w:t>
      </w:r>
      <w:r w:rsidRPr="00AC5FE5">
        <w:rPr>
          <w:rFonts w:asciiTheme="minorHAnsi" w:hAnsiTheme="minorHAnsi" w:cstheme="minorHAnsi"/>
          <w:color w:val="000000" w:themeColor="text1"/>
          <w:szCs w:val="32"/>
        </w:rPr>
        <w:t>his is a reference only and not a complete list of applicable offences.)</w:t>
      </w:r>
    </w:p>
    <w:p w:rsidR="003E0D23" w:rsidRDefault="003E0D23" w:rsidP="003E0D23">
      <w:pPr>
        <w:ind w:firstLine="720"/>
        <w:rPr>
          <w:rFonts w:asciiTheme="minorHAnsi" w:hAnsiTheme="minorHAnsi" w:cstheme="minorHAnsi"/>
          <w:color w:val="000000" w:themeColor="text1"/>
          <w:szCs w:val="32"/>
        </w:rPr>
      </w:pP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1.1</w:t>
      </w:r>
      <w:r w:rsidRPr="00AE1027">
        <w:rPr>
          <w:rFonts w:asciiTheme="minorHAnsi" w:hAnsiTheme="minorHAnsi" w:cstheme="minorHAnsi"/>
          <w:color w:val="000000" w:themeColor="text1"/>
          <w:szCs w:val="32"/>
        </w:rPr>
        <w:tab/>
        <w:t>Any sexual assault</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1.2</w:t>
      </w:r>
      <w:r w:rsidRPr="00AE1027">
        <w:rPr>
          <w:rFonts w:asciiTheme="minorHAnsi" w:hAnsiTheme="minorHAnsi" w:cstheme="minorHAnsi"/>
          <w:color w:val="000000" w:themeColor="text1"/>
          <w:szCs w:val="32"/>
        </w:rPr>
        <w:tab/>
        <w:t>Any sexual intercourse</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1.3</w:t>
      </w:r>
      <w:r w:rsidRPr="00AE1027">
        <w:rPr>
          <w:rFonts w:asciiTheme="minorHAnsi" w:hAnsiTheme="minorHAnsi" w:cstheme="minorHAnsi"/>
          <w:color w:val="000000" w:themeColor="text1"/>
          <w:szCs w:val="32"/>
        </w:rPr>
        <w:tab/>
        <w:t>Any sexual exploitation</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1.4</w:t>
      </w:r>
      <w:r w:rsidRPr="00AE1027">
        <w:rPr>
          <w:rFonts w:asciiTheme="minorHAnsi" w:hAnsiTheme="minorHAnsi" w:cstheme="minorHAnsi"/>
          <w:color w:val="000000" w:themeColor="text1"/>
          <w:szCs w:val="32"/>
        </w:rPr>
        <w:tab/>
        <w:t>Any invitation to sexual touching</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1.5</w:t>
      </w:r>
      <w:r w:rsidRPr="00AE1027">
        <w:rPr>
          <w:rFonts w:asciiTheme="minorHAnsi" w:hAnsiTheme="minorHAnsi" w:cstheme="minorHAnsi"/>
          <w:color w:val="000000" w:themeColor="text1"/>
          <w:szCs w:val="32"/>
        </w:rPr>
        <w:tab/>
        <w:t>Any indecent acts and/or exposure</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1.6</w:t>
      </w:r>
      <w:r w:rsidRPr="00AE1027">
        <w:rPr>
          <w:rFonts w:asciiTheme="minorHAnsi" w:hAnsiTheme="minorHAnsi" w:cstheme="minorHAnsi"/>
          <w:color w:val="000000" w:themeColor="text1"/>
          <w:szCs w:val="32"/>
        </w:rPr>
        <w:tab/>
        <w:t>Any making, distributing, possessing or sale of child pornography</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1.7</w:t>
      </w:r>
      <w:r w:rsidRPr="00AE1027">
        <w:rPr>
          <w:rFonts w:asciiTheme="minorHAnsi" w:hAnsiTheme="minorHAnsi" w:cstheme="minorHAnsi"/>
          <w:color w:val="000000" w:themeColor="text1"/>
          <w:szCs w:val="32"/>
        </w:rPr>
        <w:tab/>
        <w:t>Any indictable criminal offences for child abuse</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1.8</w:t>
      </w:r>
      <w:r w:rsidRPr="00AE1027">
        <w:rPr>
          <w:rFonts w:asciiTheme="minorHAnsi" w:hAnsiTheme="minorHAnsi" w:cstheme="minorHAnsi"/>
          <w:color w:val="000000" w:themeColor="text1"/>
          <w:szCs w:val="32"/>
        </w:rPr>
        <w:tab/>
        <w:t>Luring a child</w:t>
      </w:r>
    </w:p>
    <w:p w:rsidR="003E0D23" w:rsidRPr="00AE1027"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1.9</w:t>
      </w:r>
      <w:r w:rsidRPr="00AE1027">
        <w:rPr>
          <w:rFonts w:asciiTheme="minorHAnsi" w:hAnsiTheme="minorHAnsi" w:cstheme="minorHAnsi"/>
          <w:color w:val="000000" w:themeColor="text1"/>
          <w:szCs w:val="32"/>
        </w:rPr>
        <w:tab/>
        <w:t>Any current prohibitions or prohibition orders forbidding the individual from having contact with children under the age of 14</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1.10</w:t>
      </w:r>
      <w:r w:rsidRPr="00AE1027">
        <w:rPr>
          <w:rFonts w:asciiTheme="minorHAnsi" w:hAnsiTheme="minorHAnsi" w:cstheme="minorHAnsi"/>
          <w:color w:val="000000" w:themeColor="text1"/>
          <w:szCs w:val="32"/>
        </w:rPr>
        <w:tab/>
        <w:t>Voyeurism</w:t>
      </w:r>
    </w:p>
    <w:p w:rsidR="003E0D23" w:rsidRPr="00AE1027"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1.11</w:t>
      </w:r>
      <w:r w:rsidRPr="00AE1027">
        <w:rPr>
          <w:rFonts w:asciiTheme="minorHAnsi" w:hAnsiTheme="minorHAnsi" w:cstheme="minorHAnsi"/>
          <w:color w:val="000000" w:themeColor="text1"/>
          <w:szCs w:val="32"/>
        </w:rPr>
        <w:tab/>
        <w:t>Any offence for trafficking and/or importing and/or possession</w:t>
      </w:r>
      <w:r>
        <w:rPr>
          <w:rFonts w:asciiTheme="minorHAnsi" w:hAnsiTheme="minorHAnsi" w:cstheme="minorHAnsi"/>
          <w:color w:val="000000" w:themeColor="text1"/>
          <w:szCs w:val="32"/>
        </w:rPr>
        <w:t xml:space="preserve"> </w:t>
      </w:r>
      <w:r w:rsidRPr="00AE1027">
        <w:rPr>
          <w:rFonts w:asciiTheme="minorHAnsi" w:hAnsiTheme="minorHAnsi" w:cstheme="minorHAnsi"/>
          <w:color w:val="000000" w:themeColor="text1"/>
          <w:szCs w:val="32"/>
        </w:rPr>
        <w:t>of any drugs and/or narcotics</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1.12</w:t>
      </w:r>
      <w:r w:rsidRPr="00AE1027">
        <w:rPr>
          <w:rFonts w:asciiTheme="minorHAnsi" w:hAnsiTheme="minorHAnsi" w:cstheme="minorHAnsi"/>
          <w:color w:val="000000" w:themeColor="text1"/>
          <w:szCs w:val="32"/>
        </w:rPr>
        <w:tab/>
        <w:t>Any production of a substance (specifically, as defined in the Controlled Drug and Substances Act)</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1.13</w:t>
      </w:r>
      <w:r w:rsidRPr="00AE1027">
        <w:rPr>
          <w:rFonts w:asciiTheme="minorHAnsi" w:hAnsiTheme="minorHAnsi" w:cstheme="minorHAnsi"/>
          <w:color w:val="000000" w:themeColor="text1"/>
          <w:szCs w:val="32"/>
        </w:rPr>
        <w:tab/>
        <w:t>Use of firearm in the commission of an offence</w:t>
      </w:r>
    </w:p>
    <w:p w:rsidR="003E0D23" w:rsidRPr="00AE1027"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1.14</w:t>
      </w:r>
      <w:r w:rsidRPr="00AE1027">
        <w:rPr>
          <w:rFonts w:asciiTheme="minorHAnsi" w:hAnsiTheme="minorHAnsi" w:cstheme="minorHAnsi"/>
          <w:color w:val="000000" w:themeColor="text1"/>
          <w:szCs w:val="32"/>
        </w:rPr>
        <w:tab/>
        <w:t>Other indictable criminal code offences such as, murder, manslaughter, incest, abduction, extortion, perjury, bribery and influencing, explosives substances offences, arson related offences, counterfeiting and conspiracy</w:t>
      </w:r>
    </w:p>
    <w:p w:rsidR="003E0D23"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1.15</w:t>
      </w:r>
      <w:r w:rsidRPr="00AE1027">
        <w:rPr>
          <w:rFonts w:asciiTheme="minorHAnsi" w:hAnsiTheme="minorHAnsi" w:cstheme="minorHAnsi"/>
          <w:color w:val="000000" w:themeColor="text1"/>
          <w:szCs w:val="32"/>
        </w:rPr>
        <w:tab/>
        <w:t>Any multiple indictable offences related to impaired driving and/or care and control and/or drive over 80 milligrams</w:t>
      </w:r>
    </w:p>
    <w:p w:rsidR="003E0D23" w:rsidRPr="00AE1027" w:rsidRDefault="003E0D23" w:rsidP="003E0D23">
      <w:pPr>
        <w:ind w:left="1440" w:hanging="720"/>
        <w:rPr>
          <w:rFonts w:asciiTheme="minorHAnsi" w:hAnsiTheme="minorHAnsi" w:cstheme="minorHAnsi"/>
          <w:color w:val="000000" w:themeColor="text1"/>
          <w:szCs w:val="32"/>
        </w:rPr>
      </w:pPr>
    </w:p>
    <w:p w:rsidR="003E0D23" w:rsidRPr="00AC5FE5" w:rsidRDefault="003E0D23" w:rsidP="003E0D23">
      <w:pPr>
        <w:rPr>
          <w:rFonts w:asciiTheme="minorHAnsi" w:hAnsiTheme="minorHAnsi" w:cstheme="minorHAnsi"/>
          <w:b/>
          <w:color w:val="000000" w:themeColor="text1"/>
          <w:szCs w:val="32"/>
        </w:rPr>
      </w:pPr>
      <w:r>
        <w:rPr>
          <w:rFonts w:asciiTheme="minorHAnsi" w:hAnsiTheme="minorHAnsi" w:cstheme="minorHAnsi"/>
          <w:b/>
          <w:color w:val="000000" w:themeColor="text1"/>
          <w:szCs w:val="32"/>
        </w:rPr>
        <w:t xml:space="preserve">2. </w:t>
      </w:r>
      <w:r w:rsidRPr="00AC5FE5">
        <w:rPr>
          <w:rFonts w:asciiTheme="minorHAnsi" w:hAnsiTheme="minorHAnsi" w:cstheme="minorHAnsi"/>
          <w:b/>
          <w:color w:val="000000" w:themeColor="text1"/>
          <w:szCs w:val="32"/>
        </w:rPr>
        <w:t>Offences for which disqualification from participation is fifteen (15) years from expiration of the penalty imposed by the courts not the date of the charge or conviction.</w:t>
      </w:r>
    </w:p>
    <w:p w:rsidR="003E0D23" w:rsidRPr="00AC5FE5" w:rsidRDefault="003E0D23" w:rsidP="003E0D23">
      <w:pPr>
        <w:rPr>
          <w:rFonts w:asciiTheme="minorHAnsi" w:hAnsiTheme="minorHAnsi" w:cstheme="minorHAnsi"/>
          <w:b/>
          <w:color w:val="000000" w:themeColor="text1"/>
          <w:szCs w:val="32"/>
        </w:rPr>
      </w:pPr>
      <w:r w:rsidRPr="00AC5FE5">
        <w:rPr>
          <w:rFonts w:asciiTheme="minorHAnsi" w:hAnsiTheme="minorHAnsi" w:cstheme="minorHAnsi"/>
          <w:color w:val="000000" w:themeColor="text1"/>
          <w:szCs w:val="32"/>
        </w:rPr>
        <w:t>(</w:t>
      </w:r>
      <w:r w:rsidRPr="00AC5FE5">
        <w:rPr>
          <w:rFonts w:asciiTheme="minorHAnsi" w:hAnsiTheme="minorHAnsi" w:cstheme="minorHAnsi"/>
          <w:b/>
          <w:color w:val="000000" w:themeColor="text1"/>
          <w:szCs w:val="32"/>
        </w:rPr>
        <w:t>Note</w:t>
      </w:r>
      <w:r>
        <w:rPr>
          <w:rFonts w:asciiTheme="minorHAnsi" w:hAnsiTheme="minorHAnsi" w:cstheme="minorHAnsi"/>
          <w:color w:val="000000" w:themeColor="text1"/>
          <w:szCs w:val="32"/>
        </w:rPr>
        <w:t>: t</w:t>
      </w:r>
      <w:r w:rsidRPr="00AC5FE5">
        <w:rPr>
          <w:rFonts w:asciiTheme="minorHAnsi" w:hAnsiTheme="minorHAnsi" w:cstheme="minorHAnsi"/>
          <w:color w:val="000000" w:themeColor="text1"/>
          <w:szCs w:val="32"/>
        </w:rPr>
        <w:t>his is a reference only and not a complete list of applicable offences.)</w:t>
      </w:r>
    </w:p>
    <w:p w:rsidR="003E0D23" w:rsidRDefault="003E0D23" w:rsidP="003E0D23">
      <w:pPr>
        <w:ind w:firstLine="720"/>
        <w:rPr>
          <w:rFonts w:asciiTheme="minorHAnsi" w:hAnsiTheme="minorHAnsi" w:cstheme="minorHAnsi"/>
          <w:color w:val="000000" w:themeColor="text1"/>
          <w:szCs w:val="32"/>
        </w:rPr>
      </w:pP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2.1</w:t>
      </w:r>
      <w:r w:rsidRPr="00AE1027">
        <w:rPr>
          <w:rFonts w:asciiTheme="minorHAnsi" w:hAnsiTheme="minorHAnsi" w:cstheme="minorHAnsi"/>
          <w:color w:val="000000" w:themeColor="text1"/>
          <w:szCs w:val="32"/>
        </w:rPr>
        <w:tab/>
        <w:t>Assault with a weapon</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2.2</w:t>
      </w:r>
      <w:r w:rsidRPr="00AE1027">
        <w:rPr>
          <w:rFonts w:asciiTheme="minorHAnsi" w:hAnsiTheme="minorHAnsi" w:cstheme="minorHAnsi"/>
          <w:color w:val="000000" w:themeColor="text1"/>
          <w:szCs w:val="32"/>
        </w:rPr>
        <w:tab/>
        <w:t>Assault causing bodily harm</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2.3</w:t>
      </w:r>
      <w:r w:rsidRPr="00AE1027">
        <w:rPr>
          <w:rFonts w:asciiTheme="minorHAnsi" w:hAnsiTheme="minorHAnsi" w:cstheme="minorHAnsi"/>
          <w:color w:val="000000" w:themeColor="text1"/>
          <w:szCs w:val="32"/>
        </w:rPr>
        <w:tab/>
        <w:t>Aggravated assault</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2.4</w:t>
      </w:r>
      <w:r w:rsidRPr="00AE1027">
        <w:rPr>
          <w:rFonts w:asciiTheme="minorHAnsi" w:hAnsiTheme="minorHAnsi" w:cstheme="minorHAnsi"/>
          <w:color w:val="000000" w:themeColor="text1"/>
          <w:szCs w:val="32"/>
        </w:rPr>
        <w:tab/>
        <w:t>Robbery</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2.5</w:t>
      </w:r>
      <w:r w:rsidRPr="00AE1027">
        <w:rPr>
          <w:rFonts w:asciiTheme="minorHAnsi" w:hAnsiTheme="minorHAnsi" w:cstheme="minorHAnsi"/>
          <w:color w:val="000000" w:themeColor="text1"/>
          <w:szCs w:val="32"/>
        </w:rPr>
        <w:tab/>
        <w:t>Any other offences pertaining to violence, whether or not involving weapons.</w:t>
      </w:r>
    </w:p>
    <w:p w:rsidR="003E0D23"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2.6</w:t>
      </w:r>
      <w:r w:rsidRPr="00AE1027">
        <w:rPr>
          <w:rFonts w:asciiTheme="minorHAnsi" w:hAnsiTheme="minorHAnsi" w:cstheme="minorHAnsi"/>
          <w:color w:val="000000" w:themeColor="text1"/>
          <w:szCs w:val="32"/>
        </w:rPr>
        <w:tab/>
        <w:t>Any indictable criminal code offences related to impaired driving and/or care and control and/or drive over 80 milligrams</w:t>
      </w:r>
    </w:p>
    <w:p w:rsidR="003E0D23" w:rsidRPr="00AE1027" w:rsidRDefault="003E0D23" w:rsidP="003E0D23">
      <w:pPr>
        <w:ind w:left="1440" w:hanging="720"/>
        <w:rPr>
          <w:rFonts w:asciiTheme="minorHAnsi" w:hAnsiTheme="minorHAnsi" w:cstheme="minorHAnsi"/>
          <w:color w:val="000000" w:themeColor="text1"/>
          <w:szCs w:val="32"/>
        </w:rPr>
      </w:pPr>
    </w:p>
    <w:p w:rsidR="003E0D23" w:rsidRPr="00AC5FE5" w:rsidRDefault="003E0D23" w:rsidP="003E0D23">
      <w:pPr>
        <w:rPr>
          <w:rFonts w:asciiTheme="minorHAnsi" w:hAnsiTheme="minorHAnsi" w:cstheme="minorHAnsi"/>
          <w:b/>
          <w:color w:val="000000" w:themeColor="text1"/>
          <w:szCs w:val="32"/>
        </w:rPr>
      </w:pPr>
      <w:r>
        <w:rPr>
          <w:rFonts w:asciiTheme="minorHAnsi" w:hAnsiTheme="minorHAnsi" w:cstheme="minorHAnsi"/>
          <w:b/>
          <w:color w:val="000000" w:themeColor="text1"/>
          <w:szCs w:val="32"/>
        </w:rPr>
        <w:t xml:space="preserve">3. </w:t>
      </w:r>
      <w:r w:rsidRPr="00AC5FE5">
        <w:rPr>
          <w:rFonts w:asciiTheme="minorHAnsi" w:hAnsiTheme="minorHAnsi" w:cstheme="minorHAnsi"/>
          <w:b/>
          <w:color w:val="000000" w:themeColor="text1"/>
          <w:szCs w:val="32"/>
        </w:rPr>
        <w:t>Offences for which disqualification from participation is seven (7) years from the expiration of the penalty imposed by the courts, not the date of the charge or conviction.</w:t>
      </w:r>
    </w:p>
    <w:p w:rsidR="003E0D23" w:rsidRPr="00AC5FE5" w:rsidRDefault="003E0D23" w:rsidP="003E0D23">
      <w:pPr>
        <w:rPr>
          <w:rFonts w:asciiTheme="minorHAnsi" w:hAnsiTheme="minorHAnsi" w:cstheme="minorHAnsi"/>
          <w:b/>
          <w:color w:val="000000" w:themeColor="text1"/>
          <w:szCs w:val="32"/>
        </w:rPr>
      </w:pPr>
      <w:r w:rsidRPr="00AC5FE5">
        <w:rPr>
          <w:rFonts w:asciiTheme="minorHAnsi" w:hAnsiTheme="minorHAnsi" w:cstheme="minorHAnsi"/>
          <w:color w:val="000000" w:themeColor="text1"/>
          <w:szCs w:val="32"/>
        </w:rPr>
        <w:t>(</w:t>
      </w:r>
      <w:r w:rsidRPr="00AC5FE5">
        <w:rPr>
          <w:rFonts w:asciiTheme="minorHAnsi" w:hAnsiTheme="minorHAnsi" w:cstheme="minorHAnsi"/>
          <w:b/>
          <w:color w:val="000000" w:themeColor="text1"/>
          <w:szCs w:val="32"/>
        </w:rPr>
        <w:t>Note</w:t>
      </w:r>
      <w:r>
        <w:rPr>
          <w:rFonts w:asciiTheme="minorHAnsi" w:hAnsiTheme="minorHAnsi" w:cstheme="minorHAnsi"/>
          <w:color w:val="000000" w:themeColor="text1"/>
          <w:szCs w:val="32"/>
        </w:rPr>
        <w:t>: T</w:t>
      </w:r>
      <w:r w:rsidRPr="00AC5FE5">
        <w:rPr>
          <w:rFonts w:asciiTheme="minorHAnsi" w:hAnsiTheme="minorHAnsi" w:cstheme="minorHAnsi"/>
          <w:color w:val="000000" w:themeColor="text1"/>
          <w:szCs w:val="32"/>
        </w:rPr>
        <w:t>his is a reference only and not a complete list of applicable offences.)</w:t>
      </w:r>
    </w:p>
    <w:p w:rsidR="003E0D23" w:rsidRDefault="003E0D23" w:rsidP="003E0D23">
      <w:pPr>
        <w:ind w:firstLine="720"/>
        <w:rPr>
          <w:rFonts w:asciiTheme="minorHAnsi" w:hAnsiTheme="minorHAnsi" w:cstheme="minorHAnsi"/>
          <w:color w:val="000000" w:themeColor="text1"/>
          <w:szCs w:val="32"/>
        </w:rPr>
      </w:pP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3.1</w:t>
      </w:r>
      <w:r w:rsidRPr="00AE1027">
        <w:rPr>
          <w:rFonts w:asciiTheme="minorHAnsi" w:hAnsiTheme="minorHAnsi" w:cstheme="minorHAnsi"/>
          <w:color w:val="000000" w:themeColor="text1"/>
          <w:szCs w:val="32"/>
        </w:rPr>
        <w:tab/>
        <w:t>Assault</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3.2</w:t>
      </w:r>
      <w:r w:rsidRPr="00AE1027">
        <w:rPr>
          <w:rFonts w:asciiTheme="minorHAnsi" w:hAnsiTheme="minorHAnsi" w:cstheme="minorHAnsi"/>
          <w:color w:val="000000" w:themeColor="text1"/>
          <w:szCs w:val="32"/>
        </w:rPr>
        <w:tab/>
        <w:t>Threatening</w:t>
      </w:r>
    </w:p>
    <w:p w:rsidR="003E0D23" w:rsidRPr="00AE1027"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3.3</w:t>
      </w:r>
      <w:r w:rsidRPr="00AE1027">
        <w:rPr>
          <w:rFonts w:asciiTheme="minorHAnsi" w:hAnsiTheme="minorHAnsi" w:cstheme="minorHAnsi"/>
          <w:color w:val="000000" w:themeColor="text1"/>
          <w:szCs w:val="32"/>
        </w:rPr>
        <w:tab/>
        <w:t>Any theft and/or fraud and/or related offence (applicable to a person while in a position of trust regarding finances)</w:t>
      </w: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lastRenderedPageBreak/>
        <w:t>3.4</w:t>
      </w:r>
      <w:r w:rsidRPr="00AE1027">
        <w:rPr>
          <w:rFonts w:asciiTheme="minorHAnsi" w:hAnsiTheme="minorHAnsi" w:cstheme="minorHAnsi"/>
          <w:color w:val="000000" w:themeColor="text1"/>
          <w:szCs w:val="32"/>
        </w:rPr>
        <w:tab/>
        <w:t>Any firearm related offences (other than use of firearm in the commission of an offence, see above)</w:t>
      </w:r>
    </w:p>
    <w:p w:rsidR="003E0D23" w:rsidRPr="00AE1027"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3.5</w:t>
      </w:r>
      <w:r w:rsidRPr="00AE1027">
        <w:rPr>
          <w:rFonts w:asciiTheme="minorHAnsi" w:hAnsiTheme="minorHAnsi" w:cstheme="minorHAnsi"/>
          <w:color w:val="000000" w:themeColor="text1"/>
          <w:szCs w:val="32"/>
        </w:rPr>
        <w:tab/>
        <w:t>Other indictable criminal code offences other than those referred to above (such as break and enter, mischief, resisting and obstructing offences, dangerous driving, flight from police offences, failure to remain offences, criminal harassment and breaching orders and failing to comply offences</w:t>
      </w:r>
    </w:p>
    <w:p w:rsidR="003E0D23" w:rsidRPr="00AC5FE5" w:rsidRDefault="003E0D23" w:rsidP="003E0D23">
      <w:pPr>
        <w:rPr>
          <w:rFonts w:asciiTheme="minorHAnsi" w:hAnsiTheme="minorHAnsi" w:cstheme="minorHAnsi"/>
          <w:b/>
          <w:color w:val="000000" w:themeColor="text1"/>
          <w:szCs w:val="32"/>
        </w:rPr>
      </w:pPr>
    </w:p>
    <w:p w:rsidR="003E0D23" w:rsidRPr="00AC5FE5" w:rsidRDefault="003E0D23" w:rsidP="003E0D23">
      <w:pPr>
        <w:rPr>
          <w:rFonts w:asciiTheme="minorHAnsi" w:hAnsiTheme="minorHAnsi" w:cstheme="minorHAnsi"/>
          <w:b/>
          <w:color w:val="000000" w:themeColor="text1"/>
          <w:szCs w:val="32"/>
        </w:rPr>
      </w:pPr>
      <w:r>
        <w:rPr>
          <w:rFonts w:asciiTheme="minorHAnsi" w:hAnsiTheme="minorHAnsi" w:cstheme="minorHAnsi"/>
          <w:b/>
          <w:color w:val="000000" w:themeColor="text1"/>
          <w:szCs w:val="32"/>
        </w:rPr>
        <w:t xml:space="preserve">4. </w:t>
      </w:r>
      <w:r w:rsidRPr="00AC5FE5">
        <w:rPr>
          <w:rFonts w:asciiTheme="minorHAnsi" w:hAnsiTheme="minorHAnsi" w:cstheme="minorHAnsi"/>
          <w:b/>
          <w:color w:val="000000" w:themeColor="text1"/>
          <w:szCs w:val="32"/>
        </w:rPr>
        <w:t>Offences for which disqualification from participation is three (3) years from the expiration of the penalty imposed by the courts, not the date of the charge or conviction.</w:t>
      </w:r>
    </w:p>
    <w:p w:rsidR="003E0D23" w:rsidRDefault="003E0D23" w:rsidP="003E0D23">
      <w:pPr>
        <w:rPr>
          <w:rFonts w:asciiTheme="minorHAnsi" w:hAnsiTheme="minorHAnsi" w:cstheme="minorHAnsi"/>
          <w:color w:val="000000" w:themeColor="text1"/>
          <w:szCs w:val="32"/>
        </w:rPr>
      </w:pPr>
      <w:r w:rsidRPr="00AC5FE5">
        <w:rPr>
          <w:rFonts w:asciiTheme="minorHAnsi" w:hAnsiTheme="minorHAnsi" w:cstheme="minorHAnsi"/>
          <w:color w:val="000000" w:themeColor="text1"/>
          <w:szCs w:val="32"/>
        </w:rPr>
        <w:t>(</w:t>
      </w:r>
      <w:r w:rsidRPr="00AC5FE5">
        <w:rPr>
          <w:rFonts w:asciiTheme="minorHAnsi" w:hAnsiTheme="minorHAnsi" w:cstheme="minorHAnsi"/>
          <w:b/>
          <w:color w:val="000000" w:themeColor="text1"/>
          <w:szCs w:val="32"/>
        </w:rPr>
        <w:t>Note</w:t>
      </w:r>
      <w:r>
        <w:rPr>
          <w:rFonts w:asciiTheme="minorHAnsi" w:hAnsiTheme="minorHAnsi" w:cstheme="minorHAnsi"/>
          <w:color w:val="000000" w:themeColor="text1"/>
          <w:szCs w:val="32"/>
        </w:rPr>
        <w:t>: T</w:t>
      </w:r>
      <w:r w:rsidRPr="00AC5FE5">
        <w:rPr>
          <w:rFonts w:asciiTheme="minorHAnsi" w:hAnsiTheme="minorHAnsi" w:cstheme="minorHAnsi"/>
          <w:color w:val="000000" w:themeColor="text1"/>
          <w:szCs w:val="32"/>
        </w:rPr>
        <w:t>his is a reference only and not a complete list of applicable offences.)</w:t>
      </w:r>
    </w:p>
    <w:p w:rsidR="003E0D23" w:rsidRDefault="003E0D23" w:rsidP="003E0D23">
      <w:pPr>
        <w:rPr>
          <w:rFonts w:asciiTheme="minorHAnsi" w:hAnsiTheme="minorHAnsi" w:cstheme="minorHAnsi"/>
          <w:color w:val="000000" w:themeColor="text1"/>
          <w:szCs w:val="32"/>
        </w:rPr>
      </w:pPr>
    </w:p>
    <w:p w:rsidR="003E0D23" w:rsidRPr="00AE1027" w:rsidRDefault="003E0D23" w:rsidP="003E0D23">
      <w:pPr>
        <w:ind w:firstLine="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4.1</w:t>
      </w:r>
      <w:r w:rsidRPr="00AE1027">
        <w:rPr>
          <w:rFonts w:asciiTheme="minorHAnsi" w:hAnsiTheme="minorHAnsi" w:cstheme="minorHAnsi"/>
          <w:color w:val="000000" w:themeColor="text1"/>
          <w:szCs w:val="32"/>
        </w:rPr>
        <w:tab/>
        <w:t>Any possession of a substance (specifically, as defined in the Controlled Drug and Substances Act)</w:t>
      </w:r>
    </w:p>
    <w:p w:rsidR="003E0D23" w:rsidRPr="00AE1027"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4.2</w:t>
      </w:r>
      <w:r w:rsidRPr="00AE1027">
        <w:rPr>
          <w:rFonts w:asciiTheme="minorHAnsi" w:hAnsiTheme="minorHAnsi" w:cstheme="minorHAnsi"/>
          <w:color w:val="000000" w:themeColor="text1"/>
          <w:szCs w:val="32"/>
        </w:rPr>
        <w:tab/>
        <w:t>Any convictions pertaining to illegal substances, other than for manufacture, distribution and/or trafficking</w:t>
      </w:r>
    </w:p>
    <w:p w:rsidR="003E0D23" w:rsidRPr="00AE1027"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4.3</w:t>
      </w:r>
      <w:r w:rsidRPr="00AE1027">
        <w:rPr>
          <w:rFonts w:asciiTheme="minorHAnsi" w:hAnsiTheme="minorHAnsi" w:cstheme="minorHAnsi"/>
          <w:color w:val="000000" w:themeColor="text1"/>
          <w:szCs w:val="32"/>
        </w:rPr>
        <w:tab/>
        <w:t>Any non-indictable offences related to impaired driving and/or care and control and/or drive over 80 milligrams (See also 5 below)</w:t>
      </w:r>
    </w:p>
    <w:p w:rsidR="003E0D23" w:rsidRPr="00AC5FE5" w:rsidRDefault="003E0D23" w:rsidP="003E0D23">
      <w:pPr>
        <w:ind w:left="1440" w:hanging="720"/>
        <w:rPr>
          <w:rFonts w:asciiTheme="minorHAnsi" w:hAnsiTheme="minorHAnsi" w:cstheme="minorHAnsi"/>
          <w:b/>
          <w:color w:val="000000" w:themeColor="text1"/>
          <w:szCs w:val="32"/>
        </w:rPr>
      </w:pPr>
    </w:p>
    <w:p w:rsidR="003E0D23" w:rsidRDefault="003E0D23" w:rsidP="003E0D23">
      <w:pPr>
        <w:rPr>
          <w:rFonts w:asciiTheme="minorHAnsi" w:hAnsiTheme="minorHAnsi" w:cstheme="minorHAnsi"/>
          <w:b/>
          <w:color w:val="000000" w:themeColor="text1"/>
          <w:szCs w:val="32"/>
        </w:rPr>
      </w:pPr>
      <w:r>
        <w:rPr>
          <w:rFonts w:asciiTheme="minorHAnsi" w:hAnsiTheme="minorHAnsi" w:cstheme="minorHAnsi"/>
          <w:b/>
          <w:color w:val="000000" w:themeColor="text1"/>
          <w:szCs w:val="32"/>
        </w:rPr>
        <w:t xml:space="preserve">5. </w:t>
      </w:r>
      <w:r w:rsidRPr="00AC5FE5">
        <w:rPr>
          <w:rFonts w:asciiTheme="minorHAnsi" w:hAnsiTheme="minorHAnsi" w:cstheme="minorHAnsi"/>
          <w:b/>
          <w:color w:val="000000" w:themeColor="text1"/>
          <w:szCs w:val="32"/>
        </w:rPr>
        <w:t>Multiple (non-indictable) offences for impaired driving from alcohol and/or drugs.</w:t>
      </w:r>
    </w:p>
    <w:p w:rsidR="003E0D23" w:rsidRPr="00AC5FE5" w:rsidRDefault="003E0D23" w:rsidP="003E0D23">
      <w:pPr>
        <w:rPr>
          <w:rFonts w:asciiTheme="minorHAnsi" w:hAnsiTheme="minorHAnsi" w:cstheme="minorHAnsi"/>
          <w:b/>
          <w:color w:val="000000" w:themeColor="text1"/>
          <w:szCs w:val="32"/>
        </w:rPr>
      </w:pPr>
    </w:p>
    <w:p w:rsidR="003E0D23" w:rsidRPr="00AE1027"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5.1</w:t>
      </w:r>
      <w:r w:rsidRPr="00AE1027">
        <w:rPr>
          <w:rFonts w:asciiTheme="minorHAnsi" w:hAnsiTheme="minorHAnsi" w:cstheme="minorHAnsi"/>
          <w:color w:val="000000" w:themeColor="text1"/>
          <w:szCs w:val="32"/>
        </w:rPr>
        <w:tab/>
        <w:t>Any individual that has two (2) or more such offences within the previous ten (10) years is deemed ineligible</w:t>
      </w:r>
    </w:p>
    <w:p w:rsidR="003E0D23" w:rsidRDefault="003E0D23" w:rsidP="003E0D23">
      <w:pPr>
        <w:ind w:left="1440" w:hanging="720"/>
        <w:rPr>
          <w:rFonts w:asciiTheme="minorHAnsi" w:hAnsiTheme="minorHAnsi" w:cstheme="minorHAnsi"/>
          <w:color w:val="000000" w:themeColor="text1"/>
          <w:szCs w:val="32"/>
        </w:rPr>
      </w:pPr>
      <w:r w:rsidRPr="00AE1027">
        <w:rPr>
          <w:rFonts w:asciiTheme="minorHAnsi" w:hAnsiTheme="minorHAnsi" w:cstheme="minorHAnsi"/>
          <w:color w:val="000000" w:themeColor="text1"/>
          <w:szCs w:val="32"/>
        </w:rPr>
        <w:t>5.2</w:t>
      </w:r>
      <w:r w:rsidRPr="00AE1027">
        <w:rPr>
          <w:rFonts w:asciiTheme="minorHAnsi" w:hAnsiTheme="minorHAnsi" w:cstheme="minorHAnsi"/>
          <w:color w:val="000000" w:themeColor="text1"/>
          <w:szCs w:val="32"/>
        </w:rPr>
        <w:tab/>
        <w:t>Offences will expire after ten (10) years from the expiration of the penalty imposed by the courts; not the date of the charge or conviction.</w:t>
      </w:r>
    </w:p>
    <w:p w:rsidR="008B271D" w:rsidRPr="00AE1027" w:rsidRDefault="008B271D" w:rsidP="00760637">
      <w:pPr>
        <w:rPr>
          <w:rFonts w:asciiTheme="minorHAnsi" w:hAnsiTheme="minorHAnsi" w:cstheme="minorHAnsi"/>
          <w:color w:val="000000" w:themeColor="text1"/>
          <w:szCs w:val="32"/>
        </w:rPr>
      </w:pPr>
    </w:p>
    <w:p w:rsidR="003E0D23" w:rsidRPr="00DB18CF" w:rsidRDefault="003E0D23" w:rsidP="003E0D23">
      <w:pPr>
        <w:jc w:val="both"/>
        <w:rPr>
          <w:rFonts w:asciiTheme="minorHAnsi" w:hAnsiTheme="minorHAnsi" w:cstheme="minorHAnsi"/>
          <w:color w:val="000000" w:themeColor="text1"/>
        </w:rPr>
      </w:pPr>
    </w:p>
    <w:p w:rsidR="003E0D23" w:rsidRPr="00DB18CF" w:rsidRDefault="003E0D23" w:rsidP="00347C8E">
      <w:pPr>
        <w:jc w:val="both"/>
        <w:rPr>
          <w:rFonts w:asciiTheme="minorHAnsi" w:hAnsiTheme="minorHAnsi" w:cstheme="minorHAnsi"/>
          <w:color w:val="000000" w:themeColor="text1"/>
        </w:rPr>
      </w:pPr>
    </w:p>
    <w:sectPr w:rsidR="003E0D23" w:rsidRPr="00DB18CF" w:rsidSect="003B3D1A">
      <w:headerReference w:type="even" r:id="rId8"/>
      <w:headerReference w:type="default" r:id="rId9"/>
      <w:footerReference w:type="default" r:id="rId10"/>
      <w:headerReference w:type="first" r:id="rId11"/>
      <w:pgSz w:w="12240" w:h="15840"/>
      <w:pgMar w:top="720" w:right="720" w:bottom="720" w:left="720" w:header="36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6E" w:rsidRDefault="0023266E" w:rsidP="00132E32">
      <w:r>
        <w:separator/>
      </w:r>
    </w:p>
  </w:endnote>
  <w:endnote w:type="continuationSeparator" w:id="0">
    <w:p w:rsidR="0023266E" w:rsidRDefault="0023266E" w:rsidP="0013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i/>
        <w:sz w:val="18"/>
        <w:szCs w:val="18"/>
      </w:rPr>
      <w:id w:val="1540541294"/>
      <w:docPartObj>
        <w:docPartGallery w:val="Page Numbers (Bottom of Page)"/>
        <w:docPartUnique/>
      </w:docPartObj>
    </w:sdtPr>
    <w:sdtEndPr>
      <w:rPr>
        <w:noProof/>
        <w:sz w:val="22"/>
        <w:szCs w:val="22"/>
      </w:rPr>
    </w:sdtEndPr>
    <w:sdtContent>
      <w:p w:rsidR="003E1388" w:rsidRPr="00063B9D" w:rsidRDefault="00D22785" w:rsidP="003E1388">
        <w:pPr>
          <w:pStyle w:val="Footer"/>
          <w:jc w:val="right"/>
          <w:rPr>
            <w:rFonts w:asciiTheme="minorHAnsi" w:hAnsiTheme="minorHAnsi"/>
            <w:i/>
            <w:sz w:val="18"/>
            <w:szCs w:val="18"/>
          </w:rPr>
        </w:pPr>
        <w:r>
          <w:rPr>
            <w:rFonts w:asciiTheme="minorHAnsi" w:hAnsiTheme="minorHAnsi"/>
            <w:i/>
            <w:sz w:val="18"/>
            <w:szCs w:val="18"/>
          </w:rPr>
          <w:t xml:space="preserve">For review </w:t>
        </w:r>
        <w:r w:rsidR="008B271D">
          <w:rPr>
            <w:rFonts w:asciiTheme="minorHAnsi" w:hAnsiTheme="minorHAnsi"/>
            <w:i/>
            <w:sz w:val="18"/>
            <w:szCs w:val="18"/>
          </w:rPr>
          <w:t>October 15</w:t>
        </w:r>
        <w:r w:rsidR="007F2714">
          <w:rPr>
            <w:rFonts w:asciiTheme="minorHAnsi" w:hAnsiTheme="minorHAnsi"/>
            <w:i/>
            <w:sz w:val="18"/>
            <w:szCs w:val="18"/>
          </w:rPr>
          <w:t>, 2019</w:t>
        </w:r>
      </w:p>
      <w:p w:rsidR="003E1388" w:rsidRPr="00063B9D" w:rsidRDefault="003E1388" w:rsidP="003E1388">
        <w:pPr>
          <w:pStyle w:val="Footer"/>
          <w:jc w:val="right"/>
          <w:rPr>
            <w:rFonts w:asciiTheme="minorHAnsi" w:hAnsiTheme="minorHAnsi"/>
            <w:i/>
            <w:sz w:val="18"/>
            <w:szCs w:val="18"/>
          </w:rPr>
        </w:pPr>
        <w:r w:rsidRPr="00063B9D">
          <w:rPr>
            <w:rFonts w:asciiTheme="minorHAnsi" w:hAnsiTheme="minorHAnsi"/>
            <w:i/>
            <w:sz w:val="18"/>
            <w:szCs w:val="18"/>
          </w:rPr>
          <w:t>Ontario Basketball Board of Directors</w:t>
        </w:r>
      </w:p>
      <w:p w:rsidR="003E1388" w:rsidRPr="00063B9D" w:rsidRDefault="003E1388" w:rsidP="003E1388">
        <w:pPr>
          <w:pStyle w:val="Footer"/>
          <w:jc w:val="center"/>
          <w:rPr>
            <w:rFonts w:asciiTheme="minorHAnsi" w:hAnsiTheme="minorHAnsi"/>
            <w:i/>
            <w:noProof/>
          </w:rPr>
        </w:pPr>
        <w:r w:rsidRPr="00063B9D">
          <w:rPr>
            <w:rFonts w:asciiTheme="minorHAnsi" w:hAnsiTheme="minorHAnsi"/>
            <w:i/>
          </w:rPr>
          <w:fldChar w:fldCharType="begin"/>
        </w:r>
        <w:r w:rsidRPr="00063B9D">
          <w:rPr>
            <w:rFonts w:asciiTheme="minorHAnsi" w:hAnsiTheme="minorHAnsi"/>
            <w:i/>
          </w:rPr>
          <w:instrText xml:space="preserve"> PAGE   \* MERGEFORMAT </w:instrText>
        </w:r>
        <w:r w:rsidRPr="00063B9D">
          <w:rPr>
            <w:rFonts w:asciiTheme="minorHAnsi" w:hAnsiTheme="minorHAnsi"/>
            <w:i/>
          </w:rPr>
          <w:fldChar w:fldCharType="separate"/>
        </w:r>
        <w:r w:rsidR="00675734">
          <w:rPr>
            <w:rFonts w:asciiTheme="minorHAnsi" w:hAnsiTheme="minorHAnsi"/>
            <w:i/>
            <w:noProof/>
          </w:rPr>
          <w:t>4</w:t>
        </w:r>
        <w:r w:rsidRPr="00063B9D">
          <w:rPr>
            <w:rFonts w:asciiTheme="minorHAnsi" w:hAnsiTheme="minorHAnsi"/>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6E" w:rsidRDefault="0023266E" w:rsidP="00132E32">
      <w:r>
        <w:separator/>
      </w:r>
    </w:p>
  </w:footnote>
  <w:footnote w:type="continuationSeparator" w:id="0">
    <w:p w:rsidR="0023266E" w:rsidRDefault="0023266E" w:rsidP="0013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85" w:rsidRDefault="00D22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85" w:rsidRDefault="00D22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85" w:rsidRDefault="00D22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66BC"/>
    <w:multiLevelType w:val="hybridMultilevel"/>
    <w:tmpl w:val="F334C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1604BB"/>
    <w:multiLevelType w:val="hybridMultilevel"/>
    <w:tmpl w:val="4B2A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564286"/>
    <w:multiLevelType w:val="hybridMultilevel"/>
    <w:tmpl w:val="F326AB6E"/>
    <w:lvl w:ilvl="0" w:tplc="9E9AEC26">
      <w:start w:val="1"/>
      <w:numFmt w:val="bullet"/>
      <w:lvlText w:val=""/>
      <w:lvlJc w:val="left"/>
      <w:pPr>
        <w:ind w:left="357" w:hanging="357"/>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93774E0"/>
    <w:multiLevelType w:val="hybridMultilevel"/>
    <w:tmpl w:val="F09AF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6D3E82"/>
    <w:multiLevelType w:val="hybridMultilevel"/>
    <w:tmpl w:val="64A0B836"/>
    <w:lvl w:ilvl="0" w:tplc="7D9090FC">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4219CC"/>
    <w:multiLevelType w:val="hybridMultilevel"/>
    <w:tmpl w:val="AE8CA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cumentProtection w:edit="forms" w:enforcement="1" w:cryptProviderType="rsaAES" w:cryptAlgorithmClass="hash" w:cryptAlgorithmType="typeAny" w:cryptAlgorithmSid="14" w:cryptSpinCount="100000" w:hash="IcBl3+Vxi4Z97V80x0/E8MOnxhXGvCy7d5QGFz1pluBZBLasUMRjHSkoCOMnAmQ4+WfXP7BIDL6jJXj62rFmCQ==" w:salt="M7MWDJ3qHjKfVWssTH6M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C3"/>
    <w:rsid w:val="000000BE"/>
    <w:rsid w:val="00011CD7"/>
    <w:rsid w:val="00017FEF"/>
    <w:rsid w:val="00042AC1"/>
    <w:rsid w:val="0004340E"/>
    <w:rsid w:val="00057057"/>
    <w:rsid w:val="00063B9D"/>
    <w:rsid w:val="001271D7"/>
    <w:rsid w:val="00132E32"/>
    <w:rsid w:val="001439C3"/>
    <w:rsid w:val="00152A63"/>
    <w:rsid w:val="00167379"/>
    <w:rsid w:val="001675A7"/>
    <w:rsid w:val="00167700"/>
    <w:rsid w:val="001928CB"/>
    <w:rsid w:val="00194D69"/>
    <w:rsid w:val="001A1276"/>
    <w:rsid w:val="001A23E3"/>
    <w:rsid w:val="001A445C"/>
    <w:rsid w:val="0023266E"/>
    <w:rsid w:val="00256CCA"/>
    <w:rsid w:val="00260670"/>
    <w:rsid w:val="00262EB5"/>
    <w:rsid w:val="002672F6"/>
    <w:rsid w:val="00272F42"/>
    <w:rsid w:val="002A37B7"/>
    <w:rsid w:val="002D3279"/>
    <w:rsid w:val="002F20FE"/>
    <w:rsid w:val="002F3895"/>
    <w:rsid w:val="002F54F3"/>
    <w:rsid w:val="00321663"/>
    <w:rsid w:val="003225D3"/>
    <w:rsid w:val="00332A23"/>
    <w:rsid w:val="00341036"/>
    <w:rsid w:val="00347C8E"/>
    <w:rsid w:val="00352180"/>
    <w:rsid w:val="0035624F"/>
    <w:rsid w:val="003B3D1A"/>
    <w:rsid w:val="003D4CDB"/>
    <w:rsid w:val="003D72F6"/>
    <w:rsid w:val="003E0D23"/>
    <w:rsid w:val="003E1388"/>
    <w:rsid w:val="004115D0"/>
    <w:rsid w:val="004227DE"/>
    <w:rsid w:val="004634FE"/>
    <w:rsid w:val="00464726"/>
    <w:rsid w:val="004E184A"/>
    <w:rsid w:val="004E195C"/>
    <w:rsid w:val="004F0E93"/>
    <w:rsid w:val="005074A1"/>
    <w:rsid w:val="0051074A"/>
    <w:rsid w:val="00537499"/>
    <w:rsid w:val="005507D6"/>
    <w:rsid w:val="00555503"/>
    <w:rsid w:val="00597E9D"/>
    <w:rsid w:val="005B4597"/>
    <w:rsid w:val="00636138"/>
    <w:rsid w:val="0063759B"/>
    <w:rsid w:val="00637D50"/>
    <w:rsid w:val="00642D1C"/>
    <w:rsid w:val="006602BA"/>
    <w:rsid w:val="00675734"/>
    <w:rsid w:val="006860CF"/>
    <w:rsid w:val="00697EF2"/>
    <w:rsid w:val="006B0B3B"/>
    <w:rsid w:val="006D6BEF"/>
    <w:rsid w:val="006D7D01"/>
    <w:rsid w:val="006E2691"/>
    <w:rsid w:val="00701E3D"/>
    <w:rsid w:val="00727AD5"/>
    <w:rsid w:val="00743701"/>
    <w:rsid w:val="00760637"/>
    <w:rsid w:val="00764025"/>
    <w:rsid w:val="007A5D27"/>
    <w:rsid w:val="007B2971"/>
    <w:rsid w:val="007F2714"/>
    <w:rsid w:val="00805FB1"/>
    <w:rsid w:val="00836835"/>
    <w:rsid w:val="00852F37"/>
    <w:rsid w:val="00857E65"/>
    <w:rsid w:val="0086043F"/>
    <w:rsid w:val="008604D5"/>
    <w:rsid w:val="008868F3"/>
    <w:rsid w:val="008A7046"/>
    <w:rsid w:val="008B271D"/>
    <w:rsid w:val="008B5792"/>
    <w:rsid w:val="008D24A3"/>
    <w:rsid w:val="008D6735"/>
    <w:rsid w:val="009067F3"/>
    <w:rsid w:val="00926FC3"/>
    <w:rsid w:val="00942579"/>
    <w:rsid w:val="0094601C"/>
    <w:rsid w:val="0096724E"/>
    <w:rsid w:val="00977DAA"/>
    <w:rsid w:val="009A62E4"/>
    <w:rsid w:val="009E7688"/>
    <w:rsid w:val="009F01CC"/>
    <w:rsid w:val="00A13911"/>
    <w:rsid w:val="00A262EA"/>
    <w:rsid w:val="00A32A1D"/>
    <w:rsid w:val="00AD59FC"/>
    <w:rsid w:val="00AE204E"/>
    <w:rsid w:val="00B0314F"/>
    <w:rsid w:val="00B04066"/>
    <w:rsid w:val="00B16ACC"/>
    <w:rsid w:val="00B23DCF"/>
    <w:rsid w:val="00B36E4C"/>
    <w:rsid w:val="00B44D32"/>
    <w:rsid w:val="00B6417E"/>
    <w:rsid w:val="00BC1319"/>
    <w:rsid w:val="00BC5E9D"/>
    <w:rsid w:val="00C17353"/>
    <w:rsid w:val="00C21864"/>
    <w:rsid w:val="00C348C3"/>
    <w:rsid w:val="00C443B5"/>
    <w:rsid w:val="00C45E52"/>
    <w:rsid w:val="00C51544"/>
    <w:rsid w:val="00C91087"/>
    <w:rsid w:val="00CB690D"/>
    <w:rsid w:val="00CD2A24"/>
    <w:rsid w:val="00CF4144"/>
    <w:rsid w:val="00D22785"/>
    <w:rsid w:val="00D23891"/>
    <w:rsid w:val="00D32F7C"/>
    <w:rsid w:val="00D4642E"/>
    <w:rsid w:val="00D80814"/>
    <w:rsid w:val="00D82C62"/>
    <w:rsid w:val="00D968FB"/>
    <w:rsid w:val="00DB18CF"/>
    <w:rsid w:val="00DF707C"/>
    <w:rsid w:val="00DF77C8"/>
    <w:rsid w:val="00E12843"/>
    <w:rsid w:val="00E12F81"/>
    <w:rsid w:val="00E14092"/>
    <w:rsid w:val="00E14F73"/>
    <w:rsid w:val="00E227A1"/>
    <w:rsid w:val="00E45E48"/>
    <w:rsid w:val="00E51C2C"/>
    <w:rsid w:val="00E639BB"/>
    <w:rsid w:val="00E90A7F"/>
    <w:rsid w:val="00E9230E"/>
    <w:rsid w:val="00E95E10"/>
    <w:rsid w:val="00EB44DD"/>
    <w:rsid w:val="00EC5BF8"/>
    <w:rsid w:val="00EC754B"/>
    <w:rsid w:val="00F05063"/>
    <w:rsid w:val="00F23491"/>
    <w:rsid w:val="00F711F4"/>
    <w:rsid w:val="00FB12F8"/>
    <w:rsid w:val="00FB2CDF"/>
    <w:rsid w:val="00FE2210"/>
    <w:rsid w:val="00FE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FC390-B222-4006-A009-4203C98F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C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C3"/>
    <w:pPr>
      <w:spacing w:after="200" w:line="276" w:lineRule="auto"/>
      <w:ind w:left="720"/>
      <w:contextualSpacing/>
    </w:pPr>
    <w:rPr>
      <w:rFonts w:ascii="Calibri" w:eastAsia="Calibri" w:hAnsi="Calibri"/>
      <w:lang w:val="en-CA"/>
    </w:rPr>
  </w:style>
  <w:style w:type="paragraph" w:styleId="BalloonText">
    <w:name w:val="Balloon Text"/>
    <w:basedOn w:val="Normal"/>
    <w:link w:val="BalloonTextChar"/>
    <w:uiPriority w:val="99"/>
    <w:semiHidden/>
    <w:unhideWhenUsed/>
    <w:rsid w:val="00C348C3"/>
    <w:rPr>
      <w:rFonts w:ascii="Tahoma" w:hAnsi="Tahoma" w:cs="Tahoma"/>
      <w:sz w:val="16"/>
      <w:szCs w:val="16"/>
    </w:rPr>
  </w:style>
  <w:style w:type="character" w:customStyle="1" w:styleId="BalloonTextChar">
    <w:name w:val="Balloon Text Char"/>
    <w:basedOn w:val="DefaultParagraphFont"/>
    <w:link w:val="BalloonText"/>
    <w:uiPriority w:val="99"/>
    <w:semiHidden/>
    <w:rsid w:val="00C348C3"/>
    <w:rPr>
      <w:rFonts w:ascii="Tahoma" w:eastAsia="Times New Roman" w:hAnsi="Tahoma" w:cs="Tahoma"/>
      <w:sz w:val="16"/>
      <w:szCs w:val="16"/>
    </w:rPr>
  </w:style>
  <w:style w:type="character" w:styleId="Hyperlink">
    <w:name w:val="Hyperlink"/>
    <w:basedOn w:val="DefaultParagraphFont"/>
    <w:uiPriority w:val="99"/>
    <w:unhideWhenUsed/>
    <w:rsid w:val="00C348C3"/>
    <w:rPr>
      <w:color w:val="0000FF" w:themeColor="hyperlink"/>
      <w:u w:val="single"/>
    </w:rPr>
  </w:style>
  <w:style w:type="paragraph" w:styleId="Header">
    <w:name w:val="header"/>
    <w:basedOn w:val="Normal"/>
    <w:link w:val="HeaderChar"/>
    <w:uiPriority w:val="99"/>
    <w:unhideWhenUsed/>
    <w:rsid w:val="00132E32"/>
    <w:pPr>
      <w:tabs>
        <w:tab w:val="center" w:pos="4680"/>
        <w:tab w:val="right" w:pos="9360"/>
      </w:tabs>
    </w:pPr>
  </w:style>
  <w:style w:type="character" w:customStyle="1" w:styleId="HeaderChar">
    <w:name w:val="Header Char"/>
    <w:basedOn w:val="DefaultParagraphFont"/>
    <w:link w:val="Header"/>
    <w:uiPriority w:val="99"/>
    <w:rsid w:val="00132E32"/>
    <w:rPr>
      <w:rFonts w:ascii="Times New Roman" w:eastAsia="Times New Roman" w:hAnsi="Times New Roman" w:cs="Times New Roman"/>
    </w:rPr>
  </w:style>
  <w:style w:type="paragraph" w:styleId="Footer">
    <w:name w:val="footer"/>
    <w:basedOn w:val="Normal"/>
    <w:link w:val="FooterChar"/>
    <w:uiPriority w:val="99"/>
    <w:unhideWhenUsed/>
    <w:rsid w:val="00132E32"/>
    <w:pPr>
      <w:tabs>
        <w:tab w:val="center" w:pos="4680"/>
        <w:tab w:val="right" w:pos="9360"/>
      </w:tabs>
    </w:pPr>
  </w:style>
  <w:style w:type="character" w:customStyle="1" w:styleId="FooterChar">
    <w:name w:val="Footer Char"/>
    <w:basedOn w:val="DefaultParagraphFont"/>
    <w:link w:val="Footer"/>
    <w:uiPriority w:val="99"/>
    <w:rsid w:val="00132E32"/>
    <w:rPr>
      <w:rFonts w:ascii="Times New Roman" w:eastAsia="Times New Roman" w:hAnsi="Times New Roman" w:cs="Times New Roman"/>
    </w:rPr>
  </w:style>
  <w:style w:type="paragraph" w:styleId="NormalWeb">
    <w:name w:val="Normal (Web)"/>
    <w:basedOn w:val="Normal"/>
    <w:uiPriority w:val="99"/>
    <w:semiHidden/>
    <w:unhideWhenUsed/>
    <w:rsid w:val="008604D5"/>
    <w:pPr>
      <w:spacing w:before="100" w:beforeAutospacing="1" w:after="100" w:afterAutospacing="1"/>
    </w:pPr>
    <w:rPr>
      <w:rFonts w:eastAsiaTheme="minorEastAsia"/>
      <w:sz w:val="24"/>
      <w:szCs w:val="24"/>
      <w:lang w:val="en-CA" w:eastAsia="en-CA"/>
    </w:rPr>
  </w:style>
  <w:style w:type="character" w:customStyle="1" w:styleId="zzmpTrailerItem">
    <w:name w:val="zzmpTrailerItem"/>
    <w:basedOn w:val="DefaultParagraphFont"/>
    <w:rsid w:val="002D3279"/>
    <w:rPr>
      <w:rFonts w:ascii="Times New Roman" w:hAnsi="Times New Roman" w:cs="Times New Roman"/>
      <w:dstrike w:val="0"/>
      <w:noProof/>
      <w:color w:val="auto"/>
      <w:spacing w:val="0"/>
      <w:position w:val="0"/>
      <w:sz w:val="16"/>
      <w:szCs w:val="16"/>
      <w:u w:val="none"/>
      <w:effect w:val="none"/>
      <w:vertAlign w:val="baseline"/>
    </w:rPr>
  </w:style>
  <w:style w:type="paragraph" w:styleId="BodyText">
    <w:name w:val="Body Text"/>
    <w:link w:val="BodyTextChar"/>
    <w:rsid w:val="00F711F4"/>
    <w:pPr>
      <w:spacing w:after="240" w:line="240" w:lineRule="auto"/>
      <w:jc w:val="both"/>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F711F4"/>
    <w:rPr>
      <w:rFonts w:ascii="Times New Roman" w:eastAsia="Times New Roman" w:hAnsi="Times New Roman" w:cs="Times New Roman"/>
      <w:sz w:val="24"/>
      <w:szCs w:val="20"/>
      <w:lang w:val="en-CA"/>
    </w:rPr>
  </w:style>
  <w:style w:type="paragraph" w:customStyle="1" w:styleId="ysection">
    <w:name w:val="ysection"/>
    <w:basedOn w:val="Normal"/>
    <w:rsid w:val="008B271D"/>
    <w:rPr>
      <w:rFonts w:ascii="inherit" w:hAnsi="inherit"/>
      <w:sz w:val="24"/>
      <w:szCs w:val="24"/>
      <w:lang w:val="en-CA" w:eastAsia="en-CA"/>
    </w:rPr>
  </w:style>
  <w:style w:type="paragraph" w:customStyle="1" w:styleId="yparagraph">
    <w:name w:val="yparagraph"/>
    <w:basedOn w:val="Normal"/>
    <w:rsid w:val="008B271D"/>
    <w:rPr>
      <w:rFonts w:ascii="inherit" w:hAnsi="inherit"/>
      <w:sz w:val="24"/>
      <w:szCs w:val="24"/>
      <w:lang w:val="en-CA" w:eastAsia="en-CA"/>
    </w:rPr>
  </w:style>
  <w:style w:type="paragraph" w:customStyle="1" w:styleId="ydefinition">
    <w:name w:val="ydefinition"/>
    <w:basedOn w:val="Normal"/>
    <w:rsid w:val="008B271D"/>
    <w:rPr>
      <w:rFonts w:ascii="inherit" w:hAnsi="inherit"/>
      <w:sz w:val="24"/>
      <w:szCs w:val="24"/>
      <w:lang w:val="en-CA" w:eastAsia="en-CA"/>
    </w:rPr>
  </w:style>
  <w:style w:type="character" w:styleId="PlaceholderText">
    <w:name w:val="Placeholder Text"/>
    <w:basedOn w:val="DefaultParagraphFont"/>
    <w:uiPriority w:val="99"/>
    <w:semiHidden/>
    <w:rsid w:val="00637D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2260CFF-2F1A-4665-9B4E-C6D8F10D04C4}"/>
      </w:docPartPr>
      <w:docPartBody>
        <w:p w:rsidR="00B972C9" w:rsidRDefault="00EA3B56">
          <w:r w:rsidRPr="00296A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56"/>
    <w:rsid w:val="00B972C9"/>
    <w:rsid w:val="00BA3D70"/>
    <w:rsid w:val="00EA3B56"/>
    <w:rsid w:val="00F83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1706</Words>
  <Characters>9406</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Jansson</dc:creator>
  <cp:lastModifiedBy>Emily Acton</cp:lastModifiedBy>
  <cp:revision>5</cp:revision>
  <cp:lastPrinted>2019-10-09T13:27:00Z</cp:lastPrinted>
  <dcterms:created xsi:type="dcterms:W3CDTF">2019-10-16T18:28:00Z</dcterms:created>
  <dcterms:modified xsi:type="dcterms:W3CDTF">2019-10-16T18:35:00Z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843826e5-c0e5-4a9c-b4ce-3724631951f5</vt:lpwstr>
  </property>
</Properties>
</file>